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DF51" w14:textId="77777777" w:rsidR="00E713A1" w:rsidRDefault="00000000">
      <w:pPr>
        <w:spacing w:after="36" w:line="259" w:lineRule="auto"/>
        <w:ind w:left="691" w:firstLine="0"/>
        <w:jc w:val="center"/>
      </w:pPr>
      <w:r>
        <w:rPr>
          <w:sz w:val="34"/>
        </w:rPr>
        <w:t>ДОГОВО Р</w:t>
      </w:r>
    </w:p>
    <w:p w14:paraId="64C3214E" w14:textId="77777777" w:rsidR="00E713A1" w:rsidRDefault="00000000">
      <w:pPr>
        <w:spacing w:after="167" w:line="259" w:lineRule="auto"/>
        <w:ind w:left="699" w:firstLine="0"/>
        <w:jc w:val="center"/>
      </w:pPr>
      <w:r>
        <w:t>NQ 1/30.07.2024Г.</w:t>
      </w:r>
    </w:p>
    <w:p w14:paraId="2CE1A958" w14:textId="77777777" w:rsidR="00E713A1" w:rsidRDefault="00000000">
      <w:pPr>
        <w:spacing w:after="296" w:line="259" w:lineRule="auto"/>
        <w:ind w:left="954" w:right="165"/>
      </w:pPr>
      <w:proofErr w:type="spellStart"/>
      <w:r>
        <w:t>Днес</w:t>
      </w:r>
      <w:proofErr w:type="spellEnd"/>
      <w:r>
        <w:t xml:space="preserve">, 30.07.2024г г. в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>:</w:t>
      </w:r>
    </w:p>
    <w:p w14:paraId="682A600B" w14:textId="77777777" w:rsidR="00E713A1" w:rsidRDefault="00000000">
      <w:pPr>
        <w:numPr>
          <w:ilvl w:val="0"/>
          <w:numId w:val="1"/>
        </w:numPr>
        <w:ind w:left="965" w:right="270"/>
      </w:pPr>
      <w:r>
        <w:t xml:space="preserve">ДЪРЖАВНА КОМИСИЯ ПО СТОКОВИТЕ БОРСИ И ТЪРЖИЩАТА /ДКСБТ/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: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„</w:t>
      </w:r>
      <w:proofErr w:type="spellStart"/>
      <w:r>
        <w:t>Лъчезар</w:t>
      </w:r>
      <w:proofErr w:type="spellEnd"/>
      <w:r>
        <w:t xml:space="preserve"> </w:t>
      </w:r>
      <w:proofErr w:type="spellStart"/>
      <w:r>
        <w:t>Станчев</w:t>
      </w:r>
      <w:proofErr w:type="spellEnd"/>
      <w:r>
        <w:t xml:space="preserve">” NQ 13, ЕИК 121431970, </w:t>
      </w:r>
      <w:proofErr w:type="spellStart"/>
      <w:r>
        <w:t>представлявана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ВЛАДИМИР ИВАНОВ - ПРЕДСЕДАТЕЛ и </w:t>
      </w:r>
      <w:proofErr w:type="spellStart"/>
      <w:r>
        <w:t>от</w:t>
      </w:r>
      <w:proofErr w:type="spellEnd"/>
      <w:r>
        <w:t xml:space="preserve"> СЛАВКА ТОДОРОВА - ГЛАВЕН СЧЕТОВОДИТЕЛ, </w:t>
      </w:r>
      <w:proofErr w:type="spellStart"/>
      <w:r>
        <w:t>наричана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долу</w:t>
      </w:r>
      <w:proofErr w:type="spellEnd"/>
    </w:p>
    <w:p w14:paraId="3CB38659" w14:textId="77777777" w:rsidR="00E713A1" w:rsidRDefault="00000000">
      <w:pPr>
        <w:spacing w:after="233" w:line="259" w:lineRule="auto"/>
        <w:ind w:left="975" w:right="165"/>
      </w:pPr>
      <w:r>
        <w:t xml:space="preserve">ВЪЗЛОЖИТЕЛ,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,</w:t>
      </w:r>
    </w:p>
    <w:p w14:paraId="4E35E3F1" w14:textId="77777777" w:rsidR="00E713A1" w:rsidRDefault="00000000">
      <w:pPr>
        <w:spacing w:after="385" w:line="259" w:lineRule="auto"/>
        <w:ind w:left="975" w:hanging="10"/>
        <w:jc w:val="left"/>
      </w:pPr>
      <w:r>
        <w:rPr>
          <w:sz w:val="20"/>
        </w:rPr>
        <w:t>и</w:t>
      </w:r>
    </w:p>
    <w:p w14:paraId="047665B4" w14:textId="4ADB9BFE" w:rsidR="00E713A1" w:rsidRDefault="00000000">
      <w:pPr>
        <w:numPr>
          <w:ilvl w:val="0"/>
          <w:numId w:val="1"/>
        </w:numPr>
        <w:spacing w:after="763"/>
        <w:ind w:left="965" w:right="270"/>
      </w:pPr>
      <w:r>
        <w:t xml:space="preserve">„С ЛИФТ” ООД, ЕИК 175277172,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-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р-н </w:t>
      </w:r>
      <w:proofErr w:type="spellStart"/>
      <w:r>
        <w:t>Люлин</w:t>
      </w:r>
      <w:proofErr w:type="spellEnd"/>
      <w:r>
        <w:t xml:space="preserve">, </w:t>
      </w:r>
      <w:proofErr w:type="spellStart"/>
      <w:r>
        <w:t>ж.к</w:t>
      </w:r>
      <w:proofErr w:type="spellEnd"/>
      <w:r>
        <w:t xml:space="preserve">. </w:t>
      </w:r>
      <w:proofErr w:type="spellStart"/>
      <w:r>
        <w:t>Люлин</w:t>
      </w:r>
      <w:proofErr w:type="spellEnd"/>
      <w:r>
        <w:t xml:space="preserve"> 2, </w:t>
      </w:r>
      <w:proofErr w:type="spellStart"/>
      <w:r>
        <w:t>ул</w:t>
      </w:r>
      <w:proofErr w:type="spellEnd"/>
      <w:r>
        <w:t xml:space="preserve">. NQ 216, </w:t>
      </w:r>
      <w:proofErr w:type="spellStart"/>
      <w:r>
        <w:t>бл</w:t>
      </w:r>
      <w:proofErr w:type="spellEnd"/>
      <w:r>
        <w:t xml:space="preserve">. NQ 206, </w:t>
      </w:r>
      <w:proofErr w:type="spellStart"/>
      <w:r>
        <w:t>вход</w:t>
      </w:r>
      <w:proofErr w:type="spellEnd"/>
      <w:r>
        <w:t xml:space="preserve"> Д, </w:t>
      </w:r>
      <w:proofErr w:type="spellStart"/>
      <w:r>
        <w:t>ет</w:t>
      </w:r>
      <w:proofErr w:type="spellEnd"/>
      <w:r>
        <w:t xml:space="preserve">. З, </w:t>
      </w:r>
      <w:proofErr w:type="spellStart"/>
      <w:r>
        <w:t>ап</w:t>
      </w:r>
      <w:proofErr w:type="spellEnd"/>
      <w:r>
        <w:t xml:space="preserve">. 95, и с </w:t>
      </w:r>
      <w:proofErr w:type="spellStart"/>
      <w:r>
        <w:t>посочен</w:t>
      </w:r>
      <w:proofErr w:type="spellEnd"/>
      <w:r>
        <w:t xml:space="preserve"> </w:t>
      </w: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Слави</w:t>
      </w:r>
      <w:proofErr w:type="spellEnd"/>
      <w:r>
        <w:t xml:space="preserve"> </w:t>
      </w:r>
      <w:proofErr w:type="spellStart"/>
      <w:r>
        <w:t>Георгиев</w:t>
      </w:r>
      <w:proofErr w:type="spellEnd"/>
      <w:r w:rsidR="00A44A5F">
        <w:rPr>
          <w:lang w:val="bg-BG"/>
        </w:rPr>
        <w:t>,</w:t>
      </w:r>
      <w:r>
        <w:t xml:space="preserve">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управител</w:t>
      </w:r>
      <w:proofErr w:type="spellEnd"/>
      <w:r>
        <w:t xml:space="preserve">, </w:t>
      </w:r>
      <w:proofErr w:type="spellStart"/>
      <w:r>
        <w:t>наричано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- </w:t>
      </w:r>
      <w:proofErr w:type="spellStart"/>
      <w:r>
        <w:t>долу</w:t>
      </w:r>
      <w:proofErr w:type="spellEnd"/>
      <w:r>
        <w:t xml:space="preserve"> ИЗПЪЛНИТЕЛ,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20, </w:t>
      </w:r>
      <w:proofErr w:type="spellStart"/>
      <w:r>
        <w:t>ал</w:t>
      </w:r>
      <w:proofErr w:type="spellEnd"/>
      <w:r>
        <w:t xml:space="preserve">. 4, т.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(ЗОП),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сключи</w:t>
      </w:r>
      <w:proofErr w:type="spellEnd"/>
      <w:r>
        <w:t xml:space="preserve"> </w:t>
      </w:r>
      <w:proofErr w:type="spellStart"/>
      <w:r>
        <w:t>настоящият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следното</w:t>
      </w:r>
      <w:proofErr w:type="spellEnd"/>
      <w:r>
        <w:t>:</w:t>
      </w:r>
    </w:p>
    <w:p w14:paraId="4D285300" w14:textId="77777777" w:rsidR="00E713A1" w:rsidRDefault="00000000">
      <w:pPr>
        <w:pStyle w:val="Heading1"/>
        <w:spacing w:after="672"/>
        <w:ind w:left="960"/>
      </w:pPr>
      <w:r>
        <w:t>I. ПРЕДМЕТ НА ДОГОВОРА</w:t>
      </w:r>
    </w:p>
    <w:p w14:paraId="1F051213" w14:textId="77777777" w:rsidR="00E713A1" w:rsidRDefault="00000000">
      <w:pPr>
        <w:spacing w:after="228" w:line="303" w:lineRule="auto"/>
        <w:ind w:left="929" w:right="295" w:firstLine="4"/>
      </w:pPr>
      <w:proofErr w:type="spellStart"/>
      <w:r>
        <w:rPr>
          <w:sz w:val="28"/>
        </w:rPr>
        <w:t>чл</w:t>
      </w:r>
      <w:proofErr w:type="spellEnd"/>
      <w:r>
        <w:rPr>
          <w:sz w:val="28"/>
        </w:rPr>
        <w:t xml:space="preserve">. 1. (1) ВЪЗЛОЖИТЕЛЯТ </w:t>
      </w:r>
      <w:proofErr w:type="spellStart"/>
      <w:r>
        <w:rPr>
          <w:sz w:val="28"/>
        </w:rPr>
        <w:t>възлага</w:t>
      </w:r>
      <w:proofErr w:type="spellEnd"/>
      <w:r>
        <w:rPr>
          <w:sz w:val="28"/>
        </w:rPr>
        <w:t xml:space="preserve">, а ИЗПЪЛНИТЕЛЯТ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задължава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изпълни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„</w:t>
      </w:r>
      <w:proofErr w:type="spellStart"/>
      <w:r>
        <w:rPr>
          <w:sz w:val="28"/>
        </w:rPr>
        <w:t>Основен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ремонт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асансьорни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уредби</w:t>
      </w:r>
      <w:proofErr w:type="spellEnd"/>
      <w:r>
        <w:rPr>
          <w:sz w:val="28"/>
        </w:rPr>
        <w:t xml:space="preserve"> — </w:t>
      </w:r>
      <w:proofErr w:type="spellStart"/>
      <w:r>
        <w:rPr>
          <w:sz w:val="28"/>
        </w:rPr>
        <w:t>два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броя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въвеждане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експлоатация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регистриране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същите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нуждите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административна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сграда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държавна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собственост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находяща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град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София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район</w:t>
      </w:r>
      <w:proofErr w:type="spellEnd"/>
      <w:r>
        <w:rPr>
          <w:sz w:val="28"/>
        </w:rPr>
        <w:t xml:space="preserve"> „</w:t>
      </w:r>
      <w:proofErr w:type="spellStart"/>
      <w:r>
        <w:rPr>
          <w:sz w:val="28"/>
        </w:rPr>
        <w:t>Изгрев</w:t>
      </w:r>
      <w:proofErr w:type="spellEnd"/>
      <w:r>
        <w:rPr>
          <w:sz w:val="28"/>
        </w:rPr>
        <w:t xml:space="preserve">”, </w:t>
      </w:r>
      <w:proofErr w:type="spellStart"/>
      <w:r>
        <w:rPr>
          <w:sz w:val="28"/>
        </w:rPr>
        <w:t>ул</w:t>
      </w:r>
      <w:proofErr w:type="spellEnd"/>
      <w:r>
        <w:rPr>
          <w:sz w:val="28"/>
        </w:rPr>
        <w:t>. „</w:t>
      </w:r>
      <w:proofErr w:type="spellStart"/>
      <w:r>
        <w:rPr>
          <w:sz w:val="28"/>
        </w:rPr>
        <w:t>Лъчезар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Станчев</w:t>
      </w:r>
      <w:proofErr w:type="spellEnd"/>
      <w:r>
        <w:rPr>
          <w:sz w:val="28"/>
        </w:rPr>
        <w:t xml:space="preserve">” N2 13, </w:t>
      </w:r>
      <w:proofErr w:type="spellStart"/>
      <w:r>
        <w:rPr>
          <w:sz w:val="28"/>
        </w:rPr>
        <w:t>Блок</w:t>
      </w:r>
      <w:proofErr w:type="spellEnd"/>
      <w:r>
        <w:rPr>
          <w:sz w:val="28"/>
        </w:rPr>
        <w:t xml:space="preserve"> „А”.</w:t>
      </w:r>
      <w:proofErr w:type="spellStart"/>
      <w:r>
        <w:rPr>
          <w:sz w:val="28"/>
        </w:rPr>
        <w:t>съгласно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ценовата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оферта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ИЗПЪЛНИТЕЛЯ, </w:t>
      </w:r>
      <w:proofErr w:type="spellStart"/>
      <w:r>
        <w:rPr>
          <w:sz w:val="28"/>
        </w:rPr>
        <w:t>представляваща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неразделна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настоящия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</w:t>
      </w:r>
      <w:proofErr w:type="spellEnd"/>
      <w:r>
        <w:rPr>
          <w:sz w:val="28"/>
        </w:rPr>
        <w:t>.</w:t>
      </w:r>
    </w:p>
    <w:p w14:paraId="20932C09" w14:textId="77777777" w:rsidR="00E713A1" w:rsidRDefault="00000000">
      <w:pPr>
        <w:pStyle w:val="Heading1"/>
        <w:spacing w:after="629"/>
        <w:ind w:left="960"/>
      </w:pPr>
      <w:r>
        <w:t>П. ВЛИЗАНЕ В СИЛА И СРОК НА ДЕЙСТВИЕ НА ДОГОВОРА</w:t>
      </w:r>
    </w:p>
    <w:p w14:paraId="490D1389" w14:textId="77777777" w:rsidR="00E713A1" w:rsidRDefault="00000000">
      <w:pPr>
        <w:spacing w:after="365"/>
        <w:ind w:left="939" w:right="165"/>
      </w:pPr>
      <w:proofErr w:type="spellStart"/>
      <w:r>
        <w:t>Чл</w:t>
      </w:r>
      <w:proofErr w:type="spellEnd"/>
      <w:r>
        <w:t xml:space="preserve">. 2. (1) </w:t>
      </w:r>
      <w:proofErr w:type="spellStart"/>
      <w:r>
        <w:t>Настоящият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влиза</w:t>
      </w:r>
      <w:proofErr w:type="spellEnd"/>
      <w:r>
        <w:t xml:space="preserve">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подписването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>.</w:t>
      </w:r>
    </w:p>
    <w:p w14:paraId="15B34670" w14:textId="77777777" w:rsidR="00E713A1" w:rsidRDefault="00000000">
      <w:pPr>
        <w:spacing w:after="0" w:line="259" w:lineRule="auto"/>
        <w:ind w:left="0" w:right="303" w:firstLine="0"/>
        <w:jc w:val="right"/>
      </w:pPr>
      <w:r>
        <w:rPr>
          <w:sz w:val="34"/>
        </w:rPr>
        <w:t>1</w:t>
      </w:r>
    </w:p>
    <w:p w14:paraId="19A1FE19" w14:textId="77777777" w:rsidR="00E713A1" w:rsidRDefault="00000000">
      <w:pPr>
        <w:ind w:left="1278"/>
      </w:pPr>
      <w:r>
        <w:t xml:space="preserve">(2) </w:t>
      </w:r>
      <w:proofErr w:type="spellStart"/>
      <w:r>
        <w:t>Срокът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е 70 (</w:t>
      </w:r>
      <w:proofErr w:type="spellStart"/>
      <w:r>
        <w:t>седемдесет</w:t>
      </w:r>
      <w:proofErr w:type="spellEnd"/>
      <w:r>
        <w:t xml:space="preserve">)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авансовото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4, </w:t>
      </w:r>
      <w:proofErr w:type="spellStart"/>
      <w:r>
        <w:t>ал</w:t>
      </w:r>
      <w:proofErr w:type="spellEnd"/>
      <w:r>
        <w:t xml:space="preserve">. 2 и </w:t>
      </w:r>
      <w:proofErr w:type="spellStart"/>
      <w:r>
        <w:t>приключва</w:t>
      </w:r>
      <w:proofErr w:type="spellEnd"/>
      <w:r>
        <w:t xml:space="preserve"> с </w:t>
      </w:r>
      <w:proofErr w:type="spellStart"/>
      <w:r>
        <w:t>въвеждане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и </w:t>
      </w:r>
      <w:proofErr w:type="spellStart"/>
      <w:r>
        <w:t>регистриране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асансьорните</w:t>
      </w:r>
      <w:proofErr w:type="spellEnd"/>
      <w:r>
        <w:t xml:space="preserve"> </w:t>
      </w:r>
      <w:proofErr w:type="spellStart"/>
      <w:r>
        <w:t>уредби</w:t>
      </w:r>
      <w:proofErr w:type="spellEnd"/>
      <w:r>
        <w:t xml:space="preserve"> и </w:t>
      </w:r>
      <w:proofErr w:type="spellStart"/>
      <w:r>
        <w:t>подписване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приемо</w:t>
      </w:r>
      <w:proofErr w:type="spellEnd"/>
      <w:r>
        <w:t xml:space="preserve"> - </w:t>
      </w:r>
      <w:proofErr w:type="spellStart"/>
      <w:r>
        <w:t>предавателен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>.</w:t>
      </w:r>
    </w:p>
    <w:p w14:paraId="769DBC87" w14:textId="77777777" w:rsidR="00E713A1" w:rsidRDefault="00000000">
      <w:pPr>
        <w:ind w:left="1271"/>
      </w:pPr>
      <w:r>
        <w:lastRenderedPageBreak/>
        <w:t xml:space="preserve">(З) </w:t>
      </w:r>
      <w:proofErr w:type="spellStart"/>
      <w:r>
        <w:t>Срокът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е </w:t>
      </w:r>
      <w:proofErr w:type="spellStart"/>
      <w:r>
        <w:t>невъзможно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изпълняват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форсмажорни</w:t>
      </w:r>
      <w:proofErr w:type="spellEnd"/>
      <w:r>
        <w:t xml:space="preserve"> </w:t>
      </w:r>
      <w:proofErr w:type="spellStart"/>
      <w:r>
        <w:t>обстоятелства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обстоятелство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установява</w:t>
      </w:r>
      <w:proofErr w:type="spellEnd"/>
      <w:r>
        <w:t xml:space="preserve"> с </w:t>
      </w:r>
      <w:proofErr w:type="spellStart"/>
      <w:r>
        <w:t>протокол</w:t>
      </w:r>
      <w:proofErr w:type="spellEnd"/>
      <w:r>
        <w:t xml:space="preserve">,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>.</w:t>
      </w:r>
    </w:p>
    <w:p w14:paraId="1C5670C5" w14:textId="77777777" w:rsidR="00E713A1" w:rsidRDefault="00000000">
      <w:pPr>
        <w:spacing w:after="438"/>
        <w:ind w:left="1271" w:right="7"/>
      </w:pPr>
      <w:r>
        <w:t xml:space="preserve">(4) ВЪЗЛОЖИТЕЛЯТ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възникване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обстоятелства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сключването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>.</w:t>
      </w:r>
    </w:p>
    <w:p w14:paraId="3B30F46F" w14:textId="77777777" w:rsidR="00E713A1" w:rsidRDefault="00000000">
      <w:pPr>
        <w:pStyle w:val="Heading1"/>
        <w:spacing w:after="727"/>
        <w:ind w:left="1270"/>
      </w:pPr>
      <w:r>
        <w:t>III. ЦЕНИ И НАЧИН НА ПЛАЩАНЕ</w:t>
      </w:r>
    </w:p>
    <w:p w14:paraId="601E0902" w14:textId="77777777" w:rsidR="00E713A1" w:rsidRDefault="00000000">
      <w:pPr>
        <w:spacing w:after="164"/>
        <w:ind w:left="961" w:right="14"/>
      </w:pPr>
      <w:proofErr w:type="spellStart"/>
      <w:r>
        <w:t>Чл</w:t>
      </w:r>
      <w:proofErr w:type="spellEnd"/>
      <w:r>
        <w:t xml:space="preserve">. З. (1)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78 605,20 (</w:t>
      </w:r>
      <w:proofErr w:type="spellStart"/>
      <w:r>
        <w:t>седемдесет</w:t>
      </w:r>
      <w:proofErr w:type="spellEnd"/>
      <w:r>
        <w:t xml:space="preserve"> и </w:t>
      </w:r>
      <w:proofErr w:type="spellStart"/>
      <w:r>
        <w:t>осем</w:t>
      </w:r>
      <w:proofErr w:type="spellEnd"/>
      <w:r>
        <w:t xml:space="preserve"> </w:t>
      </w:r>
      <w:proofErr w:type="spellStart"/>
      <w:r>
        <w:t>хиляди</w:t>
      </w:r>
      <w:proofErr w:type="spellEnd"/>
      <w:r>
        <w:t xml:space="preserve"> </w:t>
      </w:r>
      <w:proofErr w:type="spellStart"/>
      <w:r>
        <w:t>шестстотин</w:t>
      </w:r>
      <w:proofErr w:type="spellEnd"/>
      <w:r>
        <w:t xml:space="preserve"> и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и 20 </w:t>
      </w:r>
      <w:proofErr w:type="spellStart"/>
      <w:r>
        <w:t>ст</w:t>
      </w:r>
      <w:proofErr w:type="spellEnd"/>
      <w:r>
        <w:t xml:space="preserve">.)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 и 94 326,24 (</w:t>
      </w:r>
      <w:proofErr w:type="spellStart"/>
      <w:r>
        <w:t>деветдесет</w:t>
      </w:r>
      <w:proofErr w:type="spellEnd"/>
      <w:r>
        <w:t xml:space="preserve"> и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хиляди</w:t>
      </w:r>
      <w:proofErr w:type="spellEnd"/>
      <w:r>
        <w:t xml:space="preserve"> </w:t>
      </w:r>
      <w:proofErr w:type="spellStart"/>
      <w:r>
        <w:t>триста</w:t>
      </w:r>
      <w:proofErr w:type="spellEnd"/>
      <w:r>
        <w:t xml:space="preserve"> </w:t>
      </w:r>
      <w:proofErr w:type="spellStart"/>
      <w:r>
        <w:t>двадесет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и 24 </w:t>
      </w:r>
      <w:proofErr w:type="spellStart"/>
      <w:r>
        <w:t>ст</w:t>
      </w:r>
      <w:proofErr w:type="spellEnd"/>
      <w:r>
        <w:t xml:space="preserve">.) </w:t>
      </w:r>
      <w:proofErr w:type="spellStart"/>
      <w:r>
        <w:t>лева</w:t>
      </w:r>
      <w:proofErr w:type="spellEnd"/>
      <w:r>
        <w:t xml:space="preserve"> с ДДС,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Офертата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ИЗПЪЛНИТЕЛЯ, </w:t>
      </w:r>
      <w:proofErr w:type="spellStart"/>
      <w:r>
        <w:t>което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>.</w:t>
      </w:r>
    </w:p>
    <w:p w14:paraId="7B4C84E3" w14:textId="77777777" w:rsidR="00E713A1" w:rsidRDefault="00000000">
      <w:pPr>
        <w:spacing w:after="120"/>
        <w:ind w:left="954" w:right="29"/>
      </w:pPr>
      <w:r>
        <w:t xml:space="preserve">(2)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алинея</w:t>
      </w:r>
      <w:proofErr w:type="spellEnd"/>
      <w:r>
        <w:t xml:space="preserve"> 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цялостното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вложените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, </w:t>
      </w:r>
      <w:proofErr w:type="spellStart"/>
      <w:r>
        <w:t>извършени</w:t>
      </w:r>
      <w:proofErr w:type="spellEnd"/>
      <w:r>
        <w:t xml:space="preserve"> и </w:t>
      </w:r>
      <w:proofErr w:type="spellStart"/>
      <w:r>
        <w:t>възстановителни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труд</w:t>
      </w:r>
      <w:proofErr w:type="spellEnd"/>
      <w:r>
        <w:t xml:space="preserve">, </w:t>
      </w:r>
      <w:proofErr w:type="spellStart"/>
      <w:r>
        <w:t>транспорт</w:t>
      </w:r>
      <w:proofErr w:type="spellEnd"/>
      <w:r>
        <w:t xml:space="preserve">, </w:t>
      </w:r>
      <w:proofErr w:type="spellStart"/>
      <w:r>
        <w:t>механизация</w:t>
      </w:r>
      <w:proofErr w:type="spellEnd"/>
      <w:r>
        <w:t xml:space="preserve">, </w:t>
      </w:r>
      <w:proofErr w:type="spellStart"/>
      <w:r>
        <w:t>ръководен</w:t>
      </w:r>
      <w:proofErr w:type="spellEnd"/>
      <w:r>
        <w:t xml:space="preserve"> и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екип</w:t>
      </w:r>
      <w:proofErr w:type="spellEnd"/>
      <w:r>
        <w:t xml:space="preserve">, </w:t>
      </w:r>
      <w:proofErr w:type="spellStart"/>
      <w:r>
        <w:t>изпълнителски</w:t>
      </w:r>
      <w:proofErr w:type="spellEnd"/>
      <w:r>
        <w:t xml:space="preserve"> </w:t>
      </w:r>
      <w:proofErr w:type="spellStart"/>
      <w:r>
        <w:t>състав</w:t>
      </w:r>
      <w:proofErr w:type="spellEnd"/>
      <w:r>
        <w:t xml:space="preserve">, </w:t>
      </w:r>
      <w:proofErr w:type="spellStart"/>
      <w:r>
        <w:t>доставно-складови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съобразени</w:t>
      </w:r>
      <w:proofErr w:type="spellEnd"/>
      <w:r>
        <w:t xml:space="preserve"> с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</w:t>
      </w:r>
      <w:proofErr w:type="spellStart"/>
      <w:r>
        <w:t>противопожарната</w:t>
      </w:r>
      <w:proofErr w:type="spellEnd"/>
      <w:r>
        <w:t xml:space="preserve"> </w:t>
      </w:r>
      <w:proofErr w:type="spellStart"/>
      <w:r>
        <w:t>безопасност</w:t>
      </w:r>
      <w:proofErr w:type="spellEnd"/>
      <w:r>
        <w:t xml:space="preserve"> и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>.</w:t>
      </w:r>
    </w:p>
    <w:p w14:paraId="4192FFA3" w14:textId="77777777" w:rsidR="00E713A1" w:rsidRDefault="00000000">
      <w:pPr>
        <w:spacing w:after="182" w:line="259" w:lineRule="auto"/>
        <w:ind w:left="961"/>
      </w:pPr>
      <w:proofErr w:type="spellStart"/>
      <w:r>
        <w:t>Чл</w:t>
      </w:r>
      <w:proofErr w:type="spellEnd"/>
      <w:r>
        <w:t xml:space="preserve">. 4. (1)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с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нареждане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>.</w:t>
      </w:r>
    </w:p>
    <w:p w14:paraId="3F65DDC4" w14:textId="77777777" w:rsidR="00E713A1" w:rsidRDefault="00000000">
      <w:pPr>
        <w:numPr>
          <w:ilvl w:val="0"/>
          <w:numId w:val="2"/>
        </w:numPr>
        <w:spacing w:after="143"/>
      </w:pPr>
      <w:proofErr w:type="spellStart"/>
      <w:r>
        <w:t>Възложителят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З,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41F981F8" w14:textId="77777777" w:rsidR="00E713A1" w:rsidRDefault="00000000">
      <w:pPr>
        <w:numPr>
          <w:ilvl w:val="1"/>
          <w:numId w:val="2"/>
        </w:numPr>
        <w:spacing w:after="189" w:line="303" w:lineRule="auto"/>
        <w:ind w:right="28" w:firstLine="4"/>
      </w:pPr>
      <w:proofErr w:type="spellStart"/>
      <w:r>
        <w:rPr>
          <w:sz w:val="28"/>
        </w:rPr>
        <w:t>Авансово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плащане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размер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30%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стойността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именно</w:t>
      </w:r>
      <w:proofErr w:type="spellEnd"/>
      <w:r>
        <w:rPr>
          <w:sz w:val="28"/>
        </w:rPr>
        <w:t xml:space="preserve"> 28 297,87 (</w:t>
      </w:r>
      <w:proofErr w:type="spellStart"/>
      <w:r>
        <w:rPr>
          <w:sz w:val="28"/>
        </w:rPr>
        <w:t>двадесет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хиляди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двеста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деветдесет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седем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лева</w:t>
      </w:r>
      <w:proofErr w:type="spellEnd"/>
      <w:r>
        <w:rPr>
          <w:sz w:val="28"/>
        </w:rPr>
        <w:t xml:space="preserve"> и 87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.), </w:t>
      </w:r>
      <w:proofErr w:type="spellStart"/>
      <w:r>
        <w:rPr>
          <w:sz w:val="28"/>
        </w:rPr>
        <w:t>посочена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чл.З</w:t>
      </w:r>
      <w:proofErr w:type="spellEnd"/>
      <w:r>
        <w:rPr>
          <w:sz w:val="28"/>
        </w:rPr>
        <w:t xml:space="preserve">, ал.1,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 10 </w:t>
      </w:r>
      <w:proofErr w:type="spellStart"/>
      <w:r>
        <w:rPr>
          <w:sz w:val="28"/>
        </w:rPr>
        <w:t>дни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подписване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настоящия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осигурено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финансиране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Министерство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икономиката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индустрията</w:t>
      </w:r>
      <w:proofErr w:type="spellEnd"/>
      <w:r>
        <w:rPr>
          <w:sz w:val="28"/>
        </w:rPr>
        <w:t>.</w:t>
      </w:r>
    </w:p>
    <w:p w14:paraId="1BFBD1CD" w14:textId="77777777" w:rsidR="00E713A1" w:rsidRDefault="00000000">
      <w:pPr>
        <w:numPr>
          <w:ilvl w:val="1"/>
          <w:numId w:val="2"/>
        </w:numPr>
        <w:spacing w:after="23" w:line="303" w:lineRule="auto"/>
        <w:ind w:right="28" w:firstLine="4"/>
      </w:pPr>
      <w:proofErr w:type="spellStart"/>
      <w:r>
        <w:rPr>
          <w:sz w:val="28"/>
        </w:rPr>
        <w:t>Окончателно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плащане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размер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70%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стойността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именно</w:t>
      </w:r>
      <w:proofErr w:type="spellEnd"/>
      <w:r>
        <w:rPr>
          <w:sz w:val="28"/>
        </w:rPr>
        <w:t xml:space="preserve"> 66 028,37 (</w:t>
      </w:r>
      <w:proofErr w:type="spellStart"/>
      <w:r>
        <w:rPr>
          <w:sz w:val="28"/>
        </w:rPr>
        <w:t>шестдесет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шест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хиляди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двадесет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лева</w:t>
      </w:r>
      <w:proofErr w:type="spellEnd"/>
      <w:r>
        <w:rPr>
          <w:sz w:val="28"/>
        </w:rPr>
        <w:t xml:space="preserve"> и 37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.) </w:t>
      </w:r>
      <w:proofErr w:type="spellStart"/>
      <w:r>
        <w:rPr>
          <w:sz w:val="28"/>
        </w:rPr>
        <w:t>посочена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чл.З</w:t>
      </w:r>
      <w:proofErr w:type="spellEnd"/>
      <w:r>
        <w:rPr>
          <w:sz w:val="28"/>
        </w:rPr>
        <w:t xml:space="preserve">, ал.1,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 10 </w:t>
      </w:r>
      <w:proofErr w:type="spellStart"/>
      <w:r>
        <w:rPr>
          <w:sz w:val="28"/>
        </w:rPr>
        <w:t>дни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подписване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приемо-предавателен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протокол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приемане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</w:p>
    <w:p w14:paraId="26AC5C9F" w14:textId="77777777" w:rsidR="00E713A1" w:rsidRDefault="00000000">
      <w:pPr>
        <w:spacing w:after="222" w:line="259" w:lineRule="auto"/>
        <w:ind w:left="10" w:right="28" w:hanging="10"/>
        <w:jc w:val="right"/>
      </w:pPr>
      <w:r>
        <w:rPr>
          <w:sz w:val="22"/>
        </w:rPr>
        <w:t>2</w:t>
      </w:r>
    </w:p>
    <w:p w14:paraId="3D6A0D9D" w14:textId="77777777" w:rsidR="00E713A1" w:rsidRDefault="00000000">
      <w:pPr>
        <w:spacing w:after="189" w:line="303" w:lineRule="auto"/>
        <w:ind w:left="511" w:right="28" w:firstLine="4"/>
      </w:pPr>
      <w:proofErr w:type="spellStart"/>
      <w:r>
        <w:rPr>
          <w:sz w:val="28"/>
        </w:rPr>
        <w:t>извършения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ремонт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между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страните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осигурено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финансиране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Министерство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икономиката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индустрията</w:t>
      </w:r>
      <w:proofErr w:type="spellEnd"/>
      <w:r>
        <w:rPr>
          <w:sz w:val="28"/>
        </w:rPr>
        <w:t>.</w:t>
      </w:r>
    </w:p>
    <w:p w14:paraId="28990F50" w14:textId="77777777" w:rsidR="00E713A1" w:rsidRDefault="00000000">
      <w:pPr>
        <w:spacing w:after="58" w:line="259" w:lineRule="auto"/>
        <w:ind w:left="10" w:right="439" w:hanging="10"/>
        <w:jc w:val="right"/>
      </w:pPr>
      <w:r>
        <w:t xml:space="preserve">(З) </w:t>
      </w:r>
      <w:proofErr w:type="spellStart"/>
      <w:r>
        <w:t>Заплащането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3.1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12ED2A49" w14:textId="77777777" w:rsidR="00E713A1" w:rsidRDefault="00000000">
      <w:pPr>
        <w:spacing w:after="270" w:line="259" w:lineRule="auto"/>
        <w:ind w:left="795" w:right="165"/>
      </w:pPr>
      <w:r>
        <w:t>ИЗПЪЛНИТЕЛЯ:</w:t>
      </w:r>
    </w:p>
    <w:p w14:paraId="2F7BEB2B" w14:textId="77777777" w:rsidR="00E713A1" w:rsidRDefault="00000000">
      <w:pPr>
        <w:spacing w:after="51"/>
        <w:ind w:left="795" w:right="5733"/>
      </w:pPr>
      <w:proofErr w:type="spellStart"/>
      <w:r>
        <w:lastRenderedPageBreak/>
        <w:t>Банка</w:t>
      </w:r>
      <w:proofErr w:type="spellEnd"/>
      <w:r>
        <w:t xml:space="preserve">: </w:t>
      </w:r>
      <w:proofErr w:type="spellStart"/>
      <w:r>
        <w:t>Уникредит</w:t>
      </w:r>
      <w:proofErr w:type="spellEnd"/>
      <w:r>
        <w:t xml:space="preserve"> </w:t>
      </w:r>
      <w:proofErr w:type="spellStart"/>
      <w:r>
        <w:t>Булбанк</w:t>
      </w:r>
      <w:proofErr w:type="spellEnd"/>
      <w:r>
        <w:t xml:space="preserve"> АД; </w:t>
      </w:r>
      <w:proofErr w:type="spellStart"/>
      <w:r>
        <w:t>клон</w:t>
      </w:r>
      <w:proofErr w:type="spellEnd"/>
      <w:r>
        <w:t xml:space="preserve">: </w:t>
      </w:r>
      <w:proofErr w:type="spellStart"/>
      <w:r>
        <w:t>Св</w:t>
      </w:r>
      <w:proofErr w:type="spellEnd"/>
      <w:r>
        <w:t xml:space="preserve"> </w:t>
      </w:r>
      <w:proofErr w:type="spellStart"/>
      <w:r>
        <w:t>Неделя</w:t>
      </w:r>
      <w:proofErr w:type="spellEnd"/>
      <w:r>
        <w:t>;</w:t>
      </w:r>
    </w:p>
    <w:p w14:paraId="3FF99063" w14:textId="77777777" w:rsidR="00E713A1" w:rsidRDefault="00000000">
      <w:pPr>
        <w:spacing w:line="374" w:lineRule="auto"/>
        <w:ind w:left="795" w:right="5805"/>
      </w:pPr>
      <w:r>
        <w:t xml:space="preserve">ВЮ: UNCRBGSF </w:t>
      </w:r>
      <w:proofErr w:type="spellStart"/>
      <w:r>
        <w:t>lBAN</w:t>
      </w:r>
      <w:proofErr w:type="spellEnd"/>
      <w:r>
        <w:t xml:space="preserve">: </w:t>
      </w:r>
      <w:r>
        <w:tab/>
        <w:t>UNCR76301079000107</w:t>
      </w:r>
    </w:p>
    <w:p w14:paraId="6424EF8B" w14:textId="77777777" w:rsidR="00E713A1" w:rsidRDefault="00000000">
      <w:pPr>
        <w:spacing w:after="569"/>
        <w:ind w:left="781" w:right="165"/>
      </w:pPr>
      <w:r>
        <w:t xml:space="preserve">(4) ВЪЗЛОЖИТЕЛЯТ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действително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отразени</w:t>
      </w:r>
      <w:proofErr w:type="spellEnd"/>
      <w:r>
        <w:t xml:space="preserve"> в </w:t>
      </w:r>
      <w:proofErr w:type="spellStart"/>
      <w:r>
        <w:t>приемо-предавателния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>.</w:t>
      </w:r>
    </w:p>
    <w:p w14:paraId="78068F92" w14:textId="77777777" w:rsidR="00E713A1" w:rsidRDefault="00000000">
      <w:pPr>
        <w:spacing w:after="442"/>
        <w:ind w:left="781" w:right="165"/>
      </w:pPr>
      <w:proofErr w:type="spellStart"/>
      <w:r>
        <w:t>Чл</w:t>
      </w:r>
      <w:proofErr w:type="spellEnd"/>
      <w:r>
        <w:t xml:space="preserve">. 5.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,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увеличение</w:t>
      </w:r>
      <w:proofErr w:type="spellEnd"/>
      <w:r>
        <w:t>.</w:t>
      </w:r>
    </w:p>
    <w:p w14:paraId="2EBEB958" w14:textId="77777777" w:rsidR="00E713A1" w:rsidRDefault="00000000">
      <w:pPr>
        <w:spacing w:after="127" w:line="259" w:lineRule="auto"/>
        <w:ind w:left="788" w:hanging="10"/>
        <w:jc w:val="left"/>
      </w:pPr>
      <w:r>
        <w:rPr>
          <w:u w:val="single" w:color="000000"/>
        </w:rPr>
        <w:t>IV. ГАРАНЦИЯ ЗА ДОБРО ИЗПЪЛНЕНИЕ</w:t>
      </w:r>
    </w:p>
    <w:p w14:paraId="65D92E9F" w14:textId="77777777" w:rsidR="00E713A1" w:rsidRDefault="00000000">
      <w:pPr>
        <w:spacing w:after="243" w:line="307" w:lineRule="auto"/>
        <w:ind w:left="756" w:firstLine="14"/>
        <w:jc w:val="left"/>
      </w:pPr>
      <w:proofErr w:type="spellStart"/>
      <w:r>
        <w:t>Чл</w:t>
      </w:r>
      <w:proofErr w:type="spellEnd"/>
      <w:r>
        <w:t xml:space="preserve">. 6. (1) </w:t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определя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4 716.31/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хиляди</w:t>
      </w:r>
      <w:proofErr w:type="spellEnd"/>
      <w:r>
        <w:t xml:space="preserve"> </w:t>
      </w:r>
      <w:proofErr w:type="spellStart"/>
      <w:r>
        <w:t>седемстотин</w:t>
      </w:r>
      <w:proofErr w:type="spellEnd"/>
      <w:r>
        <w:t xml:space="preserve"> и </w:t>
      </w:r>
      <w:proofErr w:type="spellStart"/>
      <w:r>
        <w:t>шестнадесет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и 31 </w:t>
      </w:r>
      <w:proofErr w:type="spellStart"/>
      <w:r>
        <w:t>ст</w:t>
      </w:r>
      <w:proofErr w:type="spellEnd"/>
      <w:r>
        <w:t xml:space="preserve">./, </w:t>
      </w:r>
      <w:proofErr w:type="spellStart"/>
      <w:r>
        <w:t>представляващи</w:t>
      </w:r>
      <w:proofErr w:type="spellEnd"/>
      <w:r>
        <w:t xml:space="preserve"> 5 % (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57DE78CE" w14:textId="77777777" w:rsidR="00E713A1" w:rsidRDefault="00000000">
      <w:pPr>
        <w:tabs>
          <w:tab w:val="center" w:pos="908"/>
          <w:tab w:val="center" w:pos="5474"/>
        </w:tabs>
        <w:spacing w:after="246" w:line="259" w:lineRule="auto"/>
        <w:ind w:left="0" w:firstLine="0"/>
        <w:jc w:val="left"/>
      </w:pPr>
      <w:r>
        <w:tab/>
        <w:t>(2)</w:t>
      </w:r>
      <w:r>
        <w:tab/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е: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>.</w:t>
      </w:r>
    </w:p>
    <w:p w14:paraId="0CCD5805" w14:textId="77777777" w:rsidR="00E713A1" w:rsidRDefault="00000000">
      <w:pPr>
        <w:spacing w:after="189" w:line="303" w:lineRule="auto"/>
        <w:ind w:left="749" w:right="468" w:firstLine="4"/>
      </w:pPr>
      <w:proofErr w:type="spellStart"/>
      <w:r>
        <w:rPr>
          <w:sz w:val="28"/>
        </w:rPr>
        <w:t>Документът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Гаранцията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Добро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изпълнение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представя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оригинал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изпълнителя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седем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Дневен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склюване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настоящият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</w:t>
      </w:r>
      <w:proofErr w:type="spellEnd"/>
      <w:r>
        <w:rPr>
          <w:sz w:val="28"/>
        </w:rPr>
        <w:t>.</w:t>
      </w:r>
    </w:p>
    <w:p w14:paraId="3CB681D9" w14:textId="77777777" w:rsidR="00E713A1" w:rsidRDefault="00000000">
      <w:pPr>
        <w:spacing w:after="585"/>
        <w:ind w:left="759" w:right="483"/>
      </w:pPr>
      <w:r>
        <w:t xml:space="preserve">(З) </w:t>
      </w:r>
      <w:proofErr w:type="spellStart"/>
      <w:r>
        <w:t>Банковата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работни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въвеждане</w:t>
      </w:r>
      <w:proofErr w:type="spellEnd"/>
      <w:r>
        <w:t xml:space="preserve"> в </w:t>
      </w:r>
      <w:proofErr w:type="spellStart"/>
      <w:r>
        <w:t>екплоатация</w:t>
      </w:r>
      <w:proofErr w:type="spellEnd"/>
      <w:r>
        <w:t xml:space="preserve"> и </w:t>
      </w:r>
      <w:proofErr w:type="spellStart"/>
      <w:r>
        <w:t>регистриране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асансьорните</w:t>
      </w:r>
      <w:proofErr w:type="spellEnd"/>
      <w:r>
        <w:t xml:space="preserve"> </w:t>
      </w:r>
      <w:proofErr w:type="spellStart"/>
      <w:r>
        <w:t>уредби</w:t>
      </w:r>
      <w:proofErr w:type="spellEnd"/>
      <w:r>
        <w:t xml:space="preserve"> 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срокът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банковата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удължава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>.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избрана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гаранция</w:t>
      </w:r>
      <w:proofErr w:type="spellEnd"/>
    </w:p>
    <w:p w14:paraId="40A026FE" w14:textId="77777777" w:rsidR="00E713A1" w:rsidRDefault="00000000">
      <w:pPr>
        <w:numPr>
          <w:ilvl w:val="2"/>
          <w:numId w:val="2"/>
        </w:numPr>
        <w:spacing w:after="9" w:line="303" w:lineRule="auto"/>
        <w:ind w:right="165" w:hanging="706"/>
      </w:pP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освобождаване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Гаранцията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добро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изпълнение</w:t>
      </w:r>
      <w:proofErr w:type="spellEnd"/>
      <w:r>
        <w:rPr>
          <w:noProof/>
        </w:rPr>
        <w:drawing>
          <wp:inline distT="0" distB="0" distL="0" distR="0" wp14:anchorId="15E6F815" wp14:editId="58C7E9B0">
            <wp:extent cx="155501" cy="82328"/>
            <wp:effectExtent l="0" t="0" r="0" b="0"/>
            <wp:docPr id="51456" name="Picture 5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6" name="Picture 514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01" cy="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AAD9" w14:textId="77777777" w:rsidR="00E713A1" w:rsidRDefault="00000000">
      <w:pPr>
        <w:spacing w:after="574"/>
        <w:ind w:left="766" w:right="165"/>
      </w:pPr>
      <w:r>
        <w:t xml:space="preserve">ИЗПЪЛНИТЕЛЯ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дължат</w:t>
      </w:r>
      <w:proofErr w:type="spellEnd"/>
      <w:r>
        <w:t xml:space="preserve"> </w:t>
      </w:r>
      <w:proofErr w:type="spellStart"/>
      <w:r>
        <w:t>лихви</w:t>
      </w:r>
      <w:proofErr w:type="spellEnd"/>
      <w:r>
        <w:t>.</w:t>
      </w:r>
    </w:p>
    <w:p w14:paraId="5D1B3919" w14:textId="77777777" w:rsidR="00E713A1" w:rsidRDefault="00000000">
      <w:pPr>
        <w:spacing w:after="179" w:line="259" w:lineRule="auto"/>
        <w:ind w:left="10" w:right="439" w:hanging="10"/>
        <w:jc w:val="right"/>
      </w:pPr>
      <w:r>
        <w:t>з</w:t>
      </w:r>
    </w:p>
    <w:p w14:paraId="786A4DFE" w14:textId="77777777" w:rsidR="00E713A1" w:rsidRDefault="00000000">
      <w:pPr>
        <w:tabs>
          <w:tab w:val="center" w:pos="9046"/>
        </w:tabs>
        <w:spacing w:after="155" w:line="259" w:lineRule="auto"/>
        <w:ind w:left="-15" w:firstLine="0"/>
        <w:jc w:val="left"/>
      </w:pPr>
      <w:r>
        <w:rPr>
          <w:sz w:val="20"/>
        </w:rPr>
        <w:t>7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085CD74A" wp14:editId="6CBBD6E5">
            <wp:extent cx="649443" cy="105196"/>
            <wp:effectExtent l="0" t="0" r="0" b="0"/>
            <wp:docPr id="4901" name="Picture 4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" name="Picture 49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443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0847" w14:textId="77777777" w:rsidR="00E713A1" w:rsidRDefault="00000000">
      <w:pPr>
        <w:numPr>
          <w:ilvl w:val="2"/>
          <w:numId w:val="2"/>
        </w:numPr>
        <w:spacing w:after="170"/>
        <w:ind w:right="165" w:hanging="706"/>
      </w:pPr>
      <w:r>
        <w:t xml:space="preserve">ВЪЗЛОЖИТЕЛЯТ </w:t>
      </w:r>
      <w:proofErr w:type="spellStart"/>
      <w:r>
        <w:t>задържа</w:t>
      </w:r>
      <w:proofErr w:type="spellEnd"/>
      <w:r>
        <w:t xml:space="preserve"> </w:t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в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възникне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внесен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решаване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компетентен</w:t>
      </w:r>
      <w:proofErr w:type="spellEnd"/>
      <w:r>
        <w:t xml:space="preserve"> </w:t>
      </w:r>
      <w:proofErr w:type="spellStart"/>
      <w:r>
        <w:t>съд</w:t>
      </w:r>
      <w:proofErr w:type="spellEnd"/>
      <w:r>
        <w:t>.</w:t>
      </w:r>
    </w:p>
    <w:p w14:paraId="0A2D6124" w14:textId="77777777" w:rsidR="00E713A1" w:rsidRDefault="00000000">
      <w:pPr>
        <w:numPr>
          <w:ilvl w:val="2"/>
          <w:numId w:val="2"/>
        </w:numPr>
        <w:spacing w:after="176"/>
        <w:ind w:right="165" w:hanging="706"/>
      </w:pPr>
      <w:r>
        <w:t xml:space="preserve">ВЪЗЛОЖИТЕЛЯТ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усвои</w:t>
      </w:r>
      <w:proofErr w:type="spellEnd"/>
      <w:r>
        <w:t>/</w:t>
      </w:r>
      <w:proofErr w:type="spellStart"/>
      <w:r>
        <w:t>задържи</w:t>
      </w:r>
      <w:proofErr w:type="spellEnd"/>
      <w:r>
        <w:t xml:space="preserve"> </w:t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уговорените</w:t>
      </w:r>
      <w:proofErr w:type="spellEnd"/>
      <w:r>
        <w:t xml:space="preserve"> с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неустойки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ИЗПЪЛНИТЕЛЯТ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изпълни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изпълни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lastRenderedPageBreak/>
        <w:t>задълженията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забави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обявяването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в </w:t>
      </w:r>
      <w:proofErr w:type="spellStart"/>
      <w:r>
        <w:t>несъстоятелност</w:t>
      </w:r>
      <w:proofErr w:type="spellEnd"/>
      <w:r>
        <w:t xml:space="preserve">, ВЪЗЛОЖИТЕЛЯТ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усвои</w:t>
      </w:r>
      <w:proofErr w:type="spellEnd"/>
      <w:r>
        <w:t>/</w:t>
      </w:r>
      <w:proofErr w:type="spellStart"/>
      <w:r>
        <w:t>задържи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.</w:t>
      </w:r>
    </w:p>
    <w:p w14:paraId="09F45149" w14:textId="77777777" w:rsidR="00E713A1" w:rsidRDefault="00000000">
      <w:pPr>
        <w:numPr>
          <w:ilvl w:val="2"/>
          <w:numId w:val="2"/>
        </w:numPr>
        <w:spacing w:after="173"/>
        <w:ind w:right="165" w:hanging="706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обстоятелство</w:t>
      </w:r>
      <w:proofErr w:type="spellEnd"/>
      <w:r>
        <w:t xml:space="preserve">, </w:t>
      </w:r>
      <w:proofErr w:type="spellStart"/>
      <w:r>
        <w:t>налагащо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ИЗПЪЛНИТЕЛЯТ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удължи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банковата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>.</w:t>
      </w:r>
    </w:p>
    <w:p w14:paraId="7CDF21A0" w14:textId="77777777" w:rsidR="00E713A1" w:rsidRDefault="00000000">
      <w:pPr>
        <w:spacing w:after="272" w:line="259" w:lineRule="auto"/>
        <w:ind w:left="1069" w:hanging="10"/>
        <w:jc w:val="left"/>
      </w:pPr>
      <w:r>
        <w:rPr>
          <w:u w:val="single" w:color="000000"/>
        </w:rPr>
        <w:t>V. ПРАВА И ЗАДЪЛЖЕНИЯ НА ИЗПЪЛНИТЕЛЯ</w:t>
      </w:r>
    </w:p>
    <w:p w14:paraId="1719FB9A" w14:textId="77777777" w:rsidR="00E713A1" w:rsidRDefault="00000000">
      <w:pPr>
        <w:spacing w:after="177"/>
        <w:ind w:left="1068" w:right="165"/>
      </w:pPr>
      <w:proofErr w:type="spellStart"/>
      <w:r>
        <w:t>Чл</w:t>
      </w:r>
      <w:proofErr w:type="spellEnd"/>
      <w:r>
        <w:t xml:space="preserve">. 7. (1) ИЗПЪЛНИТЕЛЯТ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, </w:t>
      </w:r>
      <w:proofErr w:type="spellStart"/>
      <w:r>
        <w:t>уговорена</w:t>
      </w:r>
      <w:proofErr w:type="spellEnd"/>
      <w:r>
        <w:t xml:space="preserve"> в </w:t>
      </w:r>
      <w:proofErr w:type="spellStart"/>
      <w:r>
        <w:t>чл</w:t>
      </w:r>
      <w:proofErr w:type="spellEnd"/>
      <w:r>
        <w:t xml:space="preserve">. З,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, </w:t>
      </w:r>
      <w:proofErr w:type="spellStart"/>
      <w:r>
        <w:t>условията</w:t>
      </w:r>
      <w:proofErr w:type="spellEnd"/>
      <w:r>
        <w:t xml:space="preserve"> и </w:t>
      </w:r>
      <w:proofErr w:type="spellStart"/>
      <w:r>
        <w:t>сроковете</w:t>
      </w:r>
      <w:proofErr w:type="spellEnd"/>
      <w:r>
        <w:t xml:space="preserve">, </w:t>
      </w:r>
      <w:proofErr w:type="spellStart"/>
      <w:r>
        <w:t>предвидени</w:t>
      </w:r>
      <w:proofErr w:type="spellEnd"/>
      <w:r>
        <w:t xml:space="preserve"> в </w:t>
      </w:r>
      <w:proofErr w:type="spellStart"/>
      <w:r>
        <w:t>договора</w:t>
      </w:r>
      <w:proofErr w:type="spellEnd"/>
      <w:r>
        <w:t>.</w:t>
      </w:r>
    </w:p>
    <w:p w14:paraId="5AD5FBD1" w14:textId="77777777" w:rsidR="00E713A1" w:rsidRDefault="00000000">
      <w:pPr>
        <w:spacing w:after="164"/>
        <w:ind w:left="1068" w:right="165"/>
      </w:pPr>
      <w:r>
        <w:t xml:space="preserve">(2) ИЗПЪЛНИТЕЛЯТ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 в </w:t>
      </w:r>
      <w:proofErr w:type="spellStart"/>
      <w:r>
        <w:t>пределите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компетентността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и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съдействие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възложената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>.</w:t>
      </w:r>
    </w:p>
    <w:p w14:paraId="5E2A5598" w14:textId="77777777" w:rsidR="00E713A1" w:rsidRDefault="00000000">
      <w:pPr>
        <w:spacing w:after="193"/>
        <w:ind w:left="1068" w:right="165"/>
      </w:pPr>
      <w:proofErr w:type="spellStart"/>
      <w:r>
        <w:t>Чл</w:t>
      </w:r>
      <w:proofErr w:type="spellEnd"/>
      <w:r>
        <w:t xml:space="preserve">. 8. (1) ИЗПЪЛНИТЕЛЯТ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превеждане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авансово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>.</w:t>
      </w:r>
    </w:p>
    <w:p w14:paraId="19228BCD" w14:textId="77777777" w:rsidR="00E713A1" w:rsidRDefault="00000000">
      <w:pPr>
        <w:spacing w:after="191"/>
        <w:ind w:left="1068" w:right="165"/>
      </w:pPr>
      <w:r>
        <w:t xml:space="preserve">(2) 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утвърдената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документация</w:t>
      </w:r>
      <w:proofErr w:type="spellEnd"/>
      <w:r>
        <w:t>.</w:t>
      </w:r>
    </w:p>
    <w:p w14:paraId="5D59FA4F" w14:textId="77777777" w:rsidR="00E713A1" w:rsidRDefault="00000000">
      <w:pPr>
        <w:spacing w:after="197"/>
        <w:ind w:left="1068" w:right="165"/>
      </w:pPr>
      <w:r>
        <w:t xml:space="preserve">(З) ИЗПЪЛНИТЕЛЯТ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вложи</w:t>
      </w:r>
      <w:proofErr w:type="spellEnd"/>
      <w:r>
        <w:t xml:space="preserve"> в </w:t>
      </w:r>
      <w:proofErr w:type="spellStart"/>
      <w:r>
        <w:t>ремонта</w:t>
      </w:r>
      <w:proofErr w:type="spellEnd"/>
      <w:r>
        <w:t xml:space="preserve"> </w:t>
      </w:r>
      <w:proofErr w:type="spellStart"/>
      <w:r>
        <w:t>висококачествени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сертификати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, </w:t>
      </w:r>
      <w:proofErr w:type="spellStart"/>
      <w:r>
        <w:t>произход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типово</w:t>
      </w:r>
      <w:proofErr w:type="spellEnd"/>
      <w:r>
        <w:t xml:space="preserve"> </w:t>
      </w:r>
      <w:proofErr w:type="spellStart"/>
      <w:r>
        <w:t>изпитание</w:t>
      </w:r>
      <w:proofErr w:type="spellEnd"/>
    </w:p>
    <w:p w14:paraId="5FE48370" w14:textId="77777777" w:rsidR="00E713A1" w:rsidRDefault="00000000">
      <w:pPr>
        <w:numPr>
          <w:ilvl w:val="0"/>
          <w:numId w:val="3"/>
        </w:numPr>
        <w:spacing w:after="195"/>
        <w:ind w:left="1828" w:right="165" w:hanging="763"/>
      </w:pPr>
      <w:proofErr w:type="spellStart"/>
      <w:r>
        <w:t>Разходите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консумативи</w:t>
      </w:r>
      <w:proofErr w:type="spellEnd"/>
      <w:r>
        <w:t xml:space="preserve">,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доставката</w:t>
      </w:r>
      <w:proofErr w:type="spellEnd"/>
      <w:r>
        <w:t xml:space="preserve"> и </w:t>
      </w:r>
      <w:proofErr w:type="spellStart"/>
      <w:r>
        <w:t>монтажа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ИЗПЪЛНИТЕЛЯ.</w:t>
      </w:r>
    </w:p>
    <w:p w14:paraId="5C933840" w14:textId="77777777" w:rsidR="00E713A1" w:rsidRDefault="00000000">
      <w:pPr>
        <w:numPr>
          <w:ilvl w:val="0"/>
          <w:numId w:val="3"/>
        </w:numPr>
        <w:spacing w:after="150"/>
        <w:ind w:left="1828" w:right="165" w:hanging="763"/>
      </w:pP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качествено</w:t>
      </w:r>
      <w:proofErr w:type="spellEnd"/>
      <w:r>
        <w:t xml:space="preserve"> и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възложените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Българския</w:t>
      </w:r>
      <w:proofErr w:type="spellEnd"/>
      <w:r>
        <w:t xml:space="preserve"> </w:t>
      </w:r>
      <w:proofErr w:type="spellStart"/>
      <w:r>
        <w:t>държавен</w:t>
      </w:r>
      <w:proofErr w:type="spellEnd"/>
      <w:r>
        <w:t xml:space="preserve"> </w:t>
      </w:r>
      <w:proofErr w:type="spellStart"/>
      <w:r>
        <w:t>стандарт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</w:t>
      </w:r>
      <w:proofErr w:type="spellEnd"/>
    </w:p>
    <w:p w14:paraId="16E1E3EB" w14:textId="77777777" w:rsidR="00E713A1" w:rsidRDefault="00000000">
      <w:pPr>
        <w:spacing w:after="222" w:line="259" w:lineRule="auto"/>
        <w:ind w:left="10" w:right="202" w:hanging="10"/>
        <w:jc w:val="right"/>
      </w:pPr>
      <w:r>
        <w:rPr>
          <w:sz w:val="22"/>
        </w:rPr>
        <w:t>4</w:t>
      </w:r>
    </w:p>
    <w:p w14:paraId="72F15ABA" w14:textId="77777777" w:rsidR="00E713A1" w:rsidRDefault="00000000">
      <w:pPr>
        <w:ind w:left="1068" w:right="165"/>
      </w:pPr>
      <w:proofErr w:type="spellStart"/>
      <w:r>
        <w:t>еквивалент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спазва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действащи</w:t>
      </w:r>
      <w:proofErr w:type="spellEnd"/>
      <w:r>
        <w:t xml:space="preserve"> </w:t>
      </w:r>
      <w:proofErr w:type="spellStart"/>
      <w:r>
        <w:t>законови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опазването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</w:t>
      </w:r>
      <w:proofErr w:type="spellStart"/>
      <w:r>
        <w:t>противопожарните</w:t>
      </w:r>
      <w:proofErr w:type="spellEnd"/>
      <w:r>
        <w:t xml:space="preserve">, </w:t>
      </w:r>
      <w:proofErr w:type="spellStart"/>
      <w:r>
        <w:t>техническите</w:t>
      </w:r>
      <w:proofErr w:type="spellEnd"/>
      <w:r>
        <w:t xml:space="preserve"> и </w:t>
      </w:r>
      <w:proofErr w:type="spellStart"/>
      <w:r>
        <w:t>технологични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и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.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некачествено</w:t>
      </w:r>
      <w:proofErr w:type="spellEnd"/>
      <w:r>
        <w:t xml:space="preserve"> </w:t>
      </w:r>
      <w:proofErr w:type="spellStart"/>
      <w:r>
        <w:t>извършени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коригира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ИЗПЪЛНИТЕЛЯ.</w:t>
      </w:r>
    </w:p>
    <w:p w14:paraId="30327FCB" w14:textId="77777777" w:rsidR="00E713A1" w:rsidRDefault="00000000">
      <w:pPr>
        <w:numPr>
          <w:ilvl w:val="0"/>
          <w:numId w:val="3"/>
        </w:numPr>
        <w:spacing w:after="25" w:line="259" w:lineRule="auto"/>
        <w:ind w:left="1828" w:right="165" w:hanging="763"/>
      </w:pP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осигурява</w:t>
      </w:r>
      <w:proofErr w:type="spellEnd"/>
      <w:r>
        <w:t>:</w:t>
      </w:r>
    </w:p>
    <w:p w14:paraId="1C5D49B8" w14:textId="77777777" w:rsidR="00E713A1" w:rsidRDefault="00000000">
      <w:pPr>
        <w:numPr>
          <w:ilvl w:val="0"/>
          <w:numId w:val="4"/>
        </w:numPr>
        <w:ind w:right="165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осигури</w:t>
      </w:r>
      <w:proofErr w:type="spellEnd"/>
      <w:r>
        <w:t xml:space="preserve"> </w:t>
      </w:r>
      <w:proofErr w:type="spellStart"/>
      <w:r>
        <w:t>ръководен</w:t>
      </w:r>
      <w:proofErr w:type="spellEnd"/>
      <w:r>
        <w:t xml:space="preserve"> </w:t>
      </w:r>
      <w:proofErr w:type="spellStart"/>
      <w:r>
        <w:t>екип</w:t>
      </w:r>
      <w:proofErr w:type="spellEnd"/>
      <w:r>
        <w:t xml:space="preserve">,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работници</w:t>
      </w:r>
      <w:proofErr w:type="spellEnd"/>
      <w:r>
        <w:t xml:space="preserve"> и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демонтаж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>.</w:t>
      </w:r>
    </w:p>
    <w:p w14:paraId="41E1C972" w14:textId="77777777" w:rsidR="00E713A1" w:rsidRDefault="00000000">
      <w:pPr>
        <w:numPr>
          <w:ilvl w:val="0"/>
          <w:numId w:val="4"/>
        </w:numPr>
        <w:spacing w:after="30"/>
        <w:ind w:right="165"/>
      </w:pPr>
      <w:r>
        <w:lastRenderedPageBreak/>
        <w:t xml:space="preserve">ИЗПЪЛНИТЕЛЯТ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пълна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действията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>.</w:t>
      </w:r>
    </w:p>
    <w:p w14:paraId="0DF9FDB3" w14:textId="77777777" w:rsidR="00E713A1" w:rsidRDefault="00000000">
      <w:pPr>
        <w:numPr>
          <w:ilvl w:val="0"/>
          <w:numId w:val="5"/>
        </w:numPr>
        <w:spacing w:after="30"/>
        <w:ind w:right="165"/>
      </w:pPr>
      <w:r>
        <w:t xml:space="preserve">ИЗПЪЛНИТЕЛЯТ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отстрани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евентуалните</w:t>
      </w:r>
      <w:proofErr w:type="spellEnd"/>
      <w:r>
        <w:t xml:space="preserve"> </w:t>
      </w:r>
      <w:proofErr w:type="spellStart"/>
      <w:r>
        <w:t>недостатъци</w:t>
      </w:r>
      <w:proofErr w:type="spellEnd"/>
      <w:r>
        <w:t xml:space="preserve">, </w:t>
      </w:r>
      <w:proofErr w:type="spellStart"/>
      <w:r>
        <w:t>установени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появили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скрити</w:t>
      </w:r>
      <w:proofErr w:type="spellEnd"/>
      <w:r>
        <w:t xml:space="preserve"> </w:t>
      </w:r>
      <w:proofErr w:type="spellStart"/>
      <w:r>
        <w:t>недостатъци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гаранционния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>.</w:t>
      </w:r>
    </w:p>
    <w:p w14:paraId="4A8662FD" w14:textId="77777777" w:rsidR="00E713A1" w:rsidRDefault="00000000">
      <w:pPr>
        <w:numPr>
          <w:ilvl w:val="0"/>
          <w:numId w:val="5"/>
        </w:numPr>
        <w:spacing w:after="34"/>
        <w:ind w:right="165"/>
      </w:pPr>
      <w:proofErr w:type="spellStart"/>
      <w:r>
        <w:t>Некачествено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и </w:t>
      </w:r>
      <w:proofErr w:type="spellStart"/>
      <w:r>
        <w:t>некачествените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коригират</w:t>
      </w:r>
      <w:proofErr w:type="spellEnd"/>
      <w:r>
        <w:t xml:space="preserve"> и </w:t>
      </w:r>
      <w:proofErr w:type="spellStart"/>
      <w:r>
        <w:t>заменят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гаранционните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техническото</w:t>
      </w:r>
      <w:proofErr w:type="spellEnd"/>
      <w:r>
        <w:t xml:space="preserve"> </w:t>
      </w:r>
      <w:proofErr w:type="spellStart"/>
      <w:r>
        <w:t>предложение</w:t>
      </w:r>
      <w:proofErr w:type="spellEnd"/>
      <w:r>
        <w:t>.</w:t>
      </w:r>
    </w:p>
    <w:p w14:paraId="20906F23" w14:textId="77777777" w:rsidR="00E713A1" w:rsidRDefault="00000000">
      <w:pPr>
        <w:numPr>
          <w:ilvl w:val="0"/>
          <w:numId w:val="5"/>
        </w:numPr>
        <w:spacing w:after="34"/>
        <w:ind w:right="165"/>
      </w:pP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опазва</w:t>
      </w:r>
      <w:proofErr w:type="spellEnd"/>
      <w:r>
        <w:t xml:space="preserve"> </w:t>
      </w:r>
      <w:proofErr w:type="spellStart"/>
      <w:r>
        <w:t>имуществото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нанасяне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щети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възстанови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>.</w:t>
      </w:r>
    </w:p>
    <w:p w14:paraId="6004426B" w14:textId="77777777" w:rsidR="00E713A1" w:rsidRDefault="00000000">
      <w:pPr>
        <w:numPr>
          <w:ilvl w:val="0"/>
          <w:numId w:val="5"/>
        </w:numPr>
        <w:spacing w:after="32"/>
        <w:ind w:right="165"/>
      </w:pP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пази</w:t>
      </w:r>
      <w:proofErr w:type="spellEnd"/>
      <w:r>
        <w:t xml:space="preserve"> </w:t>
      </w:r>
      <w:proofErr w:type="spellStart"/>
      <w:r>
        <w:t>поверителна</w:t>
      </w:r>
      <w:proofErr w:type="spellEnd"/>
      <w:r>
        <w:t xml:space="preserve"> </w:t>
      </w:r>
      <w:proofErr w:type="spellStart"/>
      <w:r>
        <w:t>конфиденциалната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е </w:t>
      </w:r>
      <w:proofErr w:type="spellStart"/>
      <w:r>
        <w:t>станала</w:t>
      </w:r>
      <w:proofErr w:type="spellEnd"/>
      <w:r>
        <w:t xml:space="preserve"> </w:t>
      </w:r>
      <w:proofErr w:type="spellStart"/>
      <w:r>
        <w:t>известна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сключването</w:t>
      </w:r>
      <w:proofErr w:type="spellEnd"/>
      <w:r>
        <w:t xml:space="preserve"> и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1E74DF43" w14:textId="77777777" w:rsidR="00E713A1" w:rsidRDefault="00000000">
      <w:pPr>
        <w:numPr>
          <w:ilvl w:val="0"/>
          <w:numId w:val="5"/>
        </w:numPr>
        <w:ind w:right="165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нарушени</w:t>
      </w:r>
      <w:proofErr w:type="spellEnd"/>
      <w:r>
        <w:t xml:space="preserve"> </w:t>
      </w:r>
      <w:proofErr w:type="spellStart"/>
      <w:r>
        <w:t>настилки</w:t>
      </w:r>
      <w:proofErr w:type="spellEnd"/>
      <w:r>
        <w:t xml:space="preserve">, 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възстанови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указания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>.</w:t>
      </w:r>
    </w:p>
    <w:p w14:paraId="04A5BF65" w14:textId="77777777" w:rsidR="00E713A1" w:rsidRDefault="00000000">
      <w:pPr>
        <w:numPr>
          <w:ilvl w:val="0"/>
          <w:numId w:val="5"/>
        </w:numPr>
        <w:spacing w:after="136"/>
        <w:ind w:right="165"/>
      </w:pP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съгласува</w:t>
      </w:r>
      <w:proofErr w:type="spellEnd"/>
      <w:r>
        <w:t xml:space="preserve"> </w:t>
      </w:r>
      <w:proofErr w:type="spellStart"/>
      <w:r>
        <w:t>предварително</w:t>
      </w:r>
      <w:proofErr w:type="spellEnd"/>
      <w:r>
        <w:t xml:space="preserve"> с ВЪЗЛОЖИТЕЛЯ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подизпълнители</w:t>
      </w:r>
      <w:proofErr w:type="spellEnd"/>
      <w:r>
        <w:t xml:space="preserve">, </w:t>
      </w:r>
      <w:proofErr w:type="spellStart"/>
      <w:r>
        <w:t>необходимостта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възникнала</w:t>
      </w:r>
      <w:proofErr w:type="spellEnd"/>
      <w:r>
        <w:t xml:space="preserve"> в </w:t>
      </w:r>
      <w:proofErr w:type="spellStart"/>
      <w:r>
        <w:t>хода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65AC460E" w14:textId="77777777" w:rsidR="00E713A1" w:rsidRDefault="00000000">
      <w:pPr>
        <w:numPr>
          <w:ilvl w:val="0"/>
          <w:numId w:val="5"/>
        </w:numPr>
        <w:spacing w:after="203"/>
        <w:ind w:right="165"/>
      </w:pPr>
      <w:r>
        <w:t xml:space="preserve">ИЗПЪЛНИТЕЛЯТ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изпитвания</w:t>
      </w:r>
      <w:proofErr w:type="spellEnd"/>
      <w:r>
        <w:t xml:space="preserve"> и </w:t>
      </w:r>
      <w:proofErr w:type="spellStart"/>
      <w:r>
        <w:t>измервания</w:t>
      </w:r>
      <w:proofErr w:type="spellEnd"/>
      <w:r>
        <w:t xml:space="preserve">, </w:t>
      </w:r>
      <w:proofErr w:type="spellStart"/>
      <w:r>
        <w:t>доказващи</w:t>
      </w:r>
      <w:proofErr w:type="spellEnd"/>
      <w:r>
        <w:t xml:space="preserve"> </w:t>
      </w:r>
      <w:proofErr w:type="spellStart"/>
      <w:r>
        <w:t>правилността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>.</w:t>
      </w:r>
    </w:p>
    <w:p w14:paraId="1D08620D" w14:textId="77777777" w:rsidR="00E713A1" w:rsidRDefault="00000000">
      <w:pPr>
        <w:ind w:left="1068" w:right="165"/>
      </w:pPr>
      <w:proofErr w:type="spellStart"/>
      <w:r>
        <w:t>Чл</w:t>
      </w:r>
      <w:proofErr w:type="spellEnd"/>
      <w:r>
        <w:t xml:space="preserve">. 9. ИЗПЪЛНИТЕЛЯТ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имуществена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вреди</w:t>
      </w:r>
      <w:proofErr w:type="spellEnd"/>
      <w:r>
        <w:t xml:space="preserve"> и </w:t>
      </w:r>
      <w:proofErr w:type="spellStart"/>
      <w:r>
        <w:t>пропуснати</w:t>
      </w:r>
      <w:proofErr w:type="spellEnd"/>
      <w:r>
        <w:t xml:space="preserve"> </w:t>
      </w:r>
      <w:proofErr w:type="spellStart"/>
      <w:r>
        <w:t>ползи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подизпълнители</w:t>
      </w:r>
      <w:proofErr w:type="spellEnd"/>
      <w:r>
        <w:t xml:space="preserve"> </w:t>
      </w:r>
      <w:proofErr w:type="spellStart"/>
      <w:r>
        <w:t>виновни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и </w:t>
      </w:r>
      <w:proofErr w:type="spellStart"/>
      <w:r>
        <w:t>бездействия</w:t>
      </w:r>
      <w:proofErr w:type="spellEnd"/>
      <w:r>
        <w:t xml:space="preserve">. ИЗПЪЛНИТЕЛЯТ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пълна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 </w:t>
      </w:r>
      <w:proofErr w:type="spellStart"/>
      <w:r>
        <w:t>нормативни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>.</w:t>
      </w:r>
    </w:p>
    <w:p w14:paraId="65A653D4" w14:textId="77777777" w:rsidR="00E713A1" w:rsidRDefault="00000000">
      <w:pPr>
        <w:spacing w:after="7" w:line="259" w:lineRule="auto"/>
        <w:ind w:left="4610" w:firstLine="0"/>
        <w:jc w:val="left"/>
      </w:pPr>
      <w:r>
        <w:rPr>
          <w:noProof/>
        </w:rPr>
        <w:drawing>
          <wp:inline distT="0" distB="0" distL="0" distR="0" wp14:anchorId="7D30050D" wp14:editId="363EB949">
            <wp:extent cx="740913" cy="192097"/>
            <wp:effectExtent l="0" t="0" r="0" b="0"/>
            <wp:docPr id="8391" name="Picture 8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" name="Picture 83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913" cy="19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D451" w14:textId="77777777" w:rsidR="00E713A1" w:rsidRDefault="00000000">
      <w:pPr>
        <w:spacing w:after="0" w:line="259" w:lineRule="auto"/>
        <w:ind w:left="0" w:right="187" w:firstLine="0"/>
        <w:jc w:val="right"/>
      </w:pPr>
      <w:r>
        <w:rPr>
          <w:sz w:val="28"/>
        </w:rPr>
        <w:t>7 5</w:t>
      </w:r>
    </w:p>
    <w:p w14:paraId="23DFFB46" w14:textId="77777777" w:rsidR="00E713A1" w:rsidRDefault="00000000">
      <w:pPr>
        <w:spacing w:after="176"/>
        <w:ind w:left="853" w:right="418"/>
      </w:pPr>
      <w:proofErr w:type="spellStart"/>
      <w:r>
        <w:t>Чл</w:t>
      </w:r>
      <w:proofErr w:type="spellEnd"/>
      <w:r>
        <w:t xml:space="preserve">. 10. (1) 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изпълни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нормативни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в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приложими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, </w:t>
      </w:r>
      <w:proofErr w:type="spellStart"/>
      <w:r>
        <w:t>демонтаж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, </w:t>
      </w:r>
      <w:proofErr w:type="spellStart"/>
      <w:r>
        <w:t>въвеждане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и </w:t>
      </w:r>
      <w:proofErr w:type="spellStart"/>
      <w:r>
        <w:t>регистриране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асансьорни</w:t>
      </w:r>
      <w:proofErr w:type="spellEnd"/>
      <w:r>
        <w:t xml:space="preserve"> </w:t>
      </w:r>
      <w:proofErr w:type="spellStart"/>
      <w:r>
        <w:t>уредби</w:t>
      </w:r>
      <w:proofErr w:type="spellEnd"/>
      <w:r>
        <w:t>.</w:t>
      </w:r>
    </w:p>
    <w:p w14:paraId="62B769B8" w14:textId="77777777" w:rsidR="00E713A1" w:rsidRDefault="00000000">
      <w:pPr>
        <w:spacing w:after="194"/>
        <w:ind w:left="860" w:right="411"/>
      </w:pPr>
      <w:r>
        <w:t xml:space="preserve">(2) ИЗПЪЛНИТЕЛЯТ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ВЪЗЛОЖИТЕЛЯ,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извършването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 е </w:t>
      </w:r>
      <w:proofErr w:type="spellStart"/>
      <w:r>
        <w:t>допуснал</w:t>
      </w:r>
      <w:proofErr w:type="spellEnd"/>
      <w:r>
        <w:t xml:space="preserve"> </w:t>
      </w:r>
      <w:proofErr w:type="spellStart"/>
      <w:r>
        <w:t>отклонения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, </w:t>
      </w:r>
      <w:proofErr w:type="spellStart"/>
      <w:r>
        <w:t>предвидени</w:t>
      </w:r>
      <w:proofErr w:type="spellEnd"/>
      <w:r>
        <w:t xml:space="preserve"> в </w:t>
      </w:r>
      <w:proofErr w:type="spellStart"/>
      <w:r>
        <w:t>техническото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е </w:t>
      </w:r>
      <w:proofErr w:type="spellStart"/>
      <w:r>
        <w:t>нарушил</w:t>
      </w:r>
      <w:proofErr w:type="spellEnd"/>
      <w:r>
        <w:t xml:space="preserve"> </w:t>
      </w:r>
      <w:proofErr w:type="spellStart"/>
      <w:r>
        <w:t>императивни</w:t>
      </w:r>
      <w:proofErr w:type="spellEnd"/>
      <w:r>
        <w:t xml:space="preserve"> </w:t>
      </w:r>
      <w:proofErr w:type="spellStart"/>
      <w:r>
        <w:t>разпоредби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>.</w:t>
      </w:r>
    </w:p>
    <w:p w14:paraId="315FA803" w14:textId="77777777" w:rsidR="00E713A1" w:rsidRDefault="00000000">
      <w:pPr>
        <w:spacing w:after="189"/>
        <w:ind w:left="853" w:right="165"/>
      </w:pPr>
      <w:proofErr w:type="spellStart"/>
      <w:r>
        <w:lastRenderedPageBreak/>
        <w:t>Чл</w:t>
      </w:r>
      <w:proofErr w:type="spellEnd"/>
      <w:r>
        <w:t xml:space="preserve">. 11. 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депонира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3DBD51B5" w14:textId="77777777" w:rsidR="00E713A1" w:rsidRDefault="00000000">
      <w:pPr>
        <w:spacing w:after="0" w:line="415" w:lineRule="auto"/>
        <w:ind w:left="853" w:right="3587" w:hanging="10"/>
        <w:jc w:val="left"/>
      </w:pPr>
      <w:r>
        <w:rPr>
          <w:u w:val="single" w:color="000000"/>
        </w:rPr>
        <w:t xml:space="preserve">Ш. ПРАВА И ЗАДЪЛЖЕНИЯ НА ВЪЗЛОЖИТЕЛЯ </w:t>
      </w:r>
      <w:proofErr w:type="spellStart"/>
      <w:r>
        <w:t>чл</w:t>
      </w:r>
      <w:proofErr w:type="spellEnd"/>
      <w:r>
        <w:t xml:space="preserve">. 12. ВЪЗЛОЖИТЕЛЯТ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>:</w:t>
      </w:r>
    </w:p>
    <w:p w14:paraId="22F465B2" w14:textId="77777777" w:rsidR="00E713A1" w:rsidRDefault="00000000">
      <w:pPr>
        <w:numPr>
          <w:ilvl w:val="0"/>
          <w:numId w:val="6"/>
        </w:numPr>
        <w:spacing w:after="258" w:line="259" w:lineRule="auto"/>
        <w:ind w:right="165" w:hanging="31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>;</w:t>
      </w:r>
    </w:p>
    <w:p w14:paraId="14EE2872" w14:textId="77777777" w:rsidR="00E713A1" w:rsidRDefault="00000000">
      <w:pPr>
        <w:numPr>
          <w:ilvl w:val="0"/>
          <w:numId w:val="6"/>
        </w:numPr>
        <w:spacing w:after="74" w:line="259" w:lineRule="auto"/>
        <w:ind w:right="165" w:hanging="31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осигури</w:t>
      </w:r>
      <w:proofErr w:type="spellEnd"/>
      <w:r>
        <w:t xml:space="preserve"> 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>;</w:t>
      </w:r>
    </w:p>
    <w:p w14:paraId="0F925B88" w14:textId="77777777" w:rsidR="00E713A1" w:rsidRDefault="00000000">
      <w:pPr>
        <w:numPr>
          <w:ilvl w:val="0"/>
          <w:numId w:val="6"/>
        </w:numPr>
        <w:spacing w:after="427"/>
        <w:ind w:right="165" w:hanging="31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определи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>.</w:t>
      </w:r>
    </w:p>
    <w:p w14:paraId="7CCE3A22" w14:textId="77777777" w:rsidR="00E713A1" w:rsidRDefault="00000000">
      <w:pPr>
        <w:spacing w:after="283" w:line="259" w:lineRule="auto"/>
        <w:ind w:left="860" w:right="165"/>
      </w:pPr>
      <w:proofErr w:type="spellStart"/>
      <w:r>
        <w:t>Чл</w:t>
      </w:r>
      <w:proofErr w:type="spellEnd"/>
      <w:r>
        <w:t xml:space="preserve">. 13. ВЪЗЛОЖИТЕЛЯТ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14:paraId="0E99205E" w14:textId="77777777" w:rsidR="00E713A1" w:rsidRDefault="00000000">
      <w:pPr>
        <w:numPr>
          <w:ilvl w:val="0"/>
          <w:numId w:val="7"/>
        </w:numPr>
        <w:spacing w:after="53"/>
        <w:ind w:left="1560" w:right="475" w:hanging="346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оперативната</w:t>
      </w:r>
      <w:proofErr w:type="spellEnd"/>
      <w:r>
        <w:t xml:space="preserve"> </w:t>
      </w:r>
      <w:proofErr w:type="spellStart"/>
      <w:r>
        <w:t>самостоятелност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ИЗПЪЛНИТЕЛЯ.</w:t>
      </w:r>
    </w:p>
    <w:p w14:paraId="237B6CEC" w14:textId="77777777" w:rsidR="00E713A1" w:rsidRDefault="00000000">
      <w:pPr>
        <w:numPr>
          <w:ilvl w:val="0"/>
          <w:numId w:val="7"/>
        </w:numPr>
        <w:ind w:left="1560" w:right="475" w:hanging="346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приеме</w:t>
      </w:r>
      <w:proofErr w:type="spellEnd"/>
      <w:r>
        <w:t xml:space="preserve"> и </w:t>
      </w:r>
      <w:proofErr w:type="spellStart"/>
      <w:r>
        <w:t>заплати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З, </w:t>
      </w:r>
      <w:proofErr w:type="spellStart"/>
      <w:r>
        <w:t>ал</w:t>
      </w:r>
      <w:proofErr w:type="spellEnd"/>
      <w:r>
        <w:t xml:space="preserve">. 1,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открие</w:t>
      </w:r>
      <w:proofErr w:type="spellEnd"/>
      <w:r>
        <w:t xml:space="preserve"> </w:t>
      </w:r>
      <w:proofErr w:type="spellStart"/>
      <w:r>
        <w:t>съществени</w:t>
      </w:r>
      <w:proofErr w:type="spellEnd"/>
      <w:r>
        <w:t xml:space="preserve"> </w:t>
      </w:r>
      <w:proofErr w:type="spellStart"/>
      <w:r>
        <w:t>недостатъци</w:t>
      </w:r>
      <w:proofErr w:type="spellEnd"/>
      <w:r>
        <w:t xml:space="preserve">. В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недостатъците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отстраняват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ИЗПЪЛНИТЕЛЯ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.</w:t>
      </w:r>
    </w:p>
    <w:p w14:paraId="510E6B1B" w14:textId="77777777" w:rsidR="00E713A1" w:rsidRDefault="00000000">
      <w:pPr>
        <w:spacing w:after="407"/>
        <w:ind w:left="1556" w:right="411" w:hanging="346"/>
      </w:pPr>
      <w:r>
        <w:t xml:space="preserve">З.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констатирано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недостатъчна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 xml:space="preserve"> и </w:t>
      </w:r>
      <w:proofErr w:type="spellStart"/>
      <w:r>
        <w:t>компетентност</w:t>
      </w:r>
      <w:proofErr w:type="spellEnd"/>
      <w:r>
        <w:t xml:space="preserve"> ВЪЗЛОЖИТЕЛЯТ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замяна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екипа</w:t>
      </w:r>
      <w:proofErr w:type="spellEnd"/>
      <w:r>
        <w:t xml:space="preserve"> с </w:t>
      </w:r>
      <w:proofErr w:type="spellStart"/>
      <w:r>
        <w:t>друг</w:t>
      </w:r>
      <w:proofErr w:type="spellEnd"/>
      <w:r>
        <w:t>.</w:t>
      </w:r>
    </w:p>
    <w:p w14:paraId="312FCEB0" w14:textId="77777777" w:rsidR="00E713A1" w:rsidRDefault="00000000">
      <w:pPr>
        <w:pStyle w:val="Heading1"/>
        <w:spacing w:after="281"/>
        <w:ind w:left="853"/>
      </w:pPr>
      <w:r>
        <w:t>VII. ПРИЕМАНЕ НА ОБЕКТА</w:t>
      </w:r>
    </w:p>
    <w:p w14:paraId="121914A6" w14:textId="77777777" w:rsidR="00E713A1" w:rsidRDefault="00000000">
      <w:pPr>
        <w:spacing w:after="40" w:line="259" w:lineRule="auto"/>
        <w:ind w:left="853" w:right="165"/>
      </w:pPr>
      <w:proofErr w:type="spellStart"/>
      <w:r>
        <w:t>Чл</w:t>
      </w:r>
      <w:proofErr w:type="spellEnd"/>
      <w:r>
        <w:t xml:space="preserve">. 14. (1)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предаването</w:t>
      </w:r>
      <w:proofErr w:type="spellEnd"/>
      <w:r>
        <w:t xml:space="preserve"> и </w:t>
      </w:r>
      <w:proofErr w:type="spellStart"/>
      <w:r>
        <w:t>приемането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извършената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6739EE8E" w14:textId="77777777" w:rsidR="00E713A1" w:rsidRDefault="00000000">
      <w:pPr>
        <w:spacing w:line="259" w:lineRule="auto"/>
        <w:ind w:left="867" w:right="165"/>
      </w:pPr>
      <w:r>
        <w:t xml:space="preserve">ВЪЗЛОЖИТЕЛЯ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подписва</w:t>
      </w:r>
      <w:proofErr w:type="spellEnd"/>
      <w:r>
        <w:t xml:space="preserve"> </w:t>
      </w:r>
      <w:proofErr w:type="spellStart"/>
      <w:r>
        <w:t>двустранен</w:t>
      </w:r>
      <w:proofErr w:type="spellEnd"/>
      <w:r>
        <w:t xml:space="preserve"> </w:t>
      </w:r>
      <w:proofErr w:type="spellStart"/>
      <w:r>
        <w:t>приемо-предавателен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</w:p>
    <w:p w14:paraId="3481BE04" w14:textId="77777777" w:rsidR="00E713A1" w:rsidRDefault="00E713A1">
      <w:pPr>
        <w:sectPr w:rsidR="00E713A1">
          <w:footerReference w:type="even" r:id="rId10"/>
          <w:footerReference w:type="default" r:id="rId11"/>
          <w:footerReference w:type="first" r:id="rId12"/>
          <w:pgSz w:w="11920" w:h="16840"/>
          <w:pgMar w:top="809" w:right="792" w:bottom="310" w:left="677" w:header="720" w:footer="720" w:gutter="0"/>
          <w:cols w:space="720"/>
        </w:sectPr>
      </w:pPr>
    </w:p>
    <w:p w14:paraId="70635FAA" w14:textId="77777777" w:rsidR="00E713A1" w:rsidRDefault="00000000">
      <w:pPr>
        <w:spacing w:after="198"/>
        <w:ind w:left="435" w:right="165"/>
      </w:pPr>
      <w:proofErr w:type="spellStart"/>
      <w:r>
        <w:lastRenderedPageBreak/>
        <w:t>страните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въвежданенто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и </w:t>
      </w:r>
      <w:proofErr w:type="spellStart"/>
      <w:r>
        <w:t>регистриране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съоръженията</w:t>
      </w:r>
      <w:proofErr w:type="spellEnd"/>
      <w:r>
        <w:t>.</w:t>
      </w:r>
    </w:p>
    <w:p w14:paraId="2F59F026" w14:textId="77777777" w:rsidR="00E713A1" w:rsidRDefault="00000000">
      <w:pPr>
        <w:spacing w:after="140"/>
        <w:ind w:left="421" w:right="165"/>
      </w:pPr>
      <w:r>
        <w:t xml:space="preserve">(2) </w:t>
      </w:r>
      <w:proofErr w:type="spellStart"/>
      <w:r>
        <w:t>Възложителят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създаде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назначена</w:t>
      </w:r>
      <w:proofErr w:type="spellEnd"/>
      <w:r>
        <w:t xml:space="preserve"> </w:t>
      </w:r>
      <w:proofErr w:type="spellStart"/>
      <w:r>
        <w:t>приемателна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компетентни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организациите</w:t>
      </w:r>
      <w:proofErr w:type="spellEnd"/>
      <w:r>
        <w:t xml:space="preserve">, </w:t>
      </w:r>
      <w:proofErr w:type="spellStart"/>
      <w:r>
        <w:t>ползващи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>.</w:t>
      </w:r>
    </w:p>
    <w:p w14:paraId="285EB128" w14:textId="77777777" w:rsidR="00E713A1" w:rsidRDefault="00000000">
      <w:pPr>
        <w:spacing w:after="270" w:line="259" w:lineRule="auto"/>
        <w:ind w:left="434" w:hanging="10"/>
        <w:jc w:val="left"/>
      </w:pPr>
      <w:r>
        <w:rPr>
          <w:u w:val="single" w:color="000000"/>
        </w:rPr>
        <w:t>VIII. ФОРСМАЖОРНИ СЪБИТИЯ</w:t>
      </w:r>
    </w:p>
    <w:p w14:paraId="53BF0CB8" w14:textId="77777777" w:rsidR="00E713A1" w:rsidRDefault="00000000">
      <w:pPr>
        <w:spacing w:after="212"/>
        <w:ind w:left="414" w:right="281"/>
      </w:pPr>
      <w:proofErr w:type="spellStart"/>
      <w:r>
        <w:t>Чл</w:t>
      </w:r>
      <w:proofErr w:type="spellEnd"/>
      <w:r>
        <w:t xml:space="preserve">. 15. (1)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носят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настъпването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. </w:t>
      </w:r>
      <w:proofErr w:type="spellStart"/>
      <w:r>
        <w:t>Срокът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продължава</w:t>
      </w:r>
      <w:proofErr w:type="spellEnd"/>
      <w:r>
        <w:t xml:space="preserve"> с </w:t>
      </w:r>
      <w:proofErr w:type="spellStart"/>
      <w:r>
        <w:t>периода</w:t>
      </w:r>
      <w:proofErr w:type="spellEnd"/>
      <w:r>
        <w:t xml:space="preserve">,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е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спряно</w:t>
      </w:r>
      <w:proofErr w:type="spellEnd"/>
      <w:r>
        <w:t xml:space="preserve">. </w:t>
      </w:r>
      <w:proofErr w:type="spellStart"/>
      <w:r>
        <w:t>клаузата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засяга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възникнали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дължими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настъпването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>.</w:t>
      </w:r>
    </w:p>
    <w:p w14:paraId="6357C9BB" w14:textId="77777777" w:rsidR="00E713A1" w:rsidRDefault="00000000">
      <w:pPr>
        <w:spacing w:after="203"/>
        <w:ind w:left="406" w:right="165"/>
      </w:pPr>
      <w:r>
        <w:t xml:space="preserve">(2) </w:t>
      </w:r>
      <w:proofErr w:type="spellStart"/>
      <w:r>
        <w:t>Страната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засегната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в </w:t>
      </w:r>
      <w:proofErr w:type="spellStart"/>
      <w:r>
        <w:t>тридневен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събитието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уведоми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доказателства</w:t>
      </w:r>
      <w:proofErr w:type="spellEnd"/>
      <w:r>
        <w:t xml:space="preserve"> (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компетентния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появата</w:t>
      </w:r>
      <w:proofErr w:type="spellEnd"/>
      <w:r>
        <w:t xml:space="preserve">, </w:t>
      </w:r>
      <w:proofErr w:type="spellStart"/>
      <w:r>
        <w:t>естеството</w:t>
      </w:r>
      <w:proofErr w:type="spellEnd"/>
      <w:r>
        <w:t xml:space="preserve"> и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и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вероятни</w:t>
      </w:r>
      <w:proofErr w:type="spellEnd"/>
      <w:r>
        <w:t xml:space="preserve"> </w:t>
      </w:r>
      <w:proofErr w:type="spellStart"/>
      <w:r>
        <w:t>последици</w:t>
      </w:r>
      <w:proofErr w:type="spellEnd"/>
      <w:r>
        <w:t xml:space="preserve"> и </w:t>
      </w:r>
      <w:proofErr w:type="spellStart"/>
      <w:r>
        <w:t>продължителност</w:t>
      </w:r>
      <w:proofErr w:type="spellEnd"/>
      <w:r>
        <w:t xml:space="preserve">. </w:t>
      </w:r>
      <w:proofErr w:type="spellStart"/>
      <w:r>
        <w:t>Засегнатата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периодично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последващи</w:t>
      </w:r>
      <w:proofErr w:type="spellEnd"/>
      <w:r>
        <w:t xml:space="preserve"> </w:t>
      </w:r>
      <w:proofErr w:type="spellStart"/>
      <w:r>
        <w:t>известия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й,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степента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спиране</w:t>
      </w:r>
      <w:proofErr w:type="spellEnd"/>
      <w:r>
        <w:t>.</w:t>
      </w:r>
    </w:p>
    <w:p w14:paraId="39E2F170" w14:textId="77777777" w:rsidR="00E713A1" w:rsidRDefault="00000000">
      <w:pPr>
        <w:spacing w:after="183"/>
        <w:ind w:left="392" w:right="165"/>
      </w:pPr>
      <w:r>
        <w:t xml:space="preserve">(З) В </w:t>
      </w:r>
      <w:proofErr w:type="spellStart"/>
      <w:r>
        <w:t>случаите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възпрепятстване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форсмажорно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подписва</w:t>
      </w:r>
      <w:proofErr w:type="spellEnd"/>
      <w:r>
        <w:t xml:space="preserve"> </w:t>
      </w:r>
      <w:proofErr w:type="spellStart"/>
      <w:r>
        <w:t>двустранен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, </w:t>
      </w:r>
      <w:proofErr w:type="spellStart"/>
      <w:r>
        <w:t>сроковете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спират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текат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търси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>.</w:t>
      </w:r>
    </w:p>
    <w:p w14:paraId="52551BBF" w14:textId="77777777" w:rsidR="00E713A1" w:rsidRDefault="00000000">
      <w:pPr>
        <w:numPr>
          <w:ilvl w:val="0"/>
          <w:numId w:val="8"/>
        </w:numPr>
        <w:spacing w:after="210"/>
        <w:ind w:right="165"/>
      </w:pPr>
      <w:proofErr w:type="spellStart"/>
      <w:r>
        <w:t>Страните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носят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спрямо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вреди</w:t>
      </w:r>
      <w:proofErr w:type="spellEnd"/>
      <w:r>
        <w:t xml:space="preserve">, </w:t>
      </w:r>
      <w:proofErr w:type="spellStart"/>
      <w:r>
        <w:t>претърпени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форсмажорно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>.</w:t>
      </w:r>
    </w:p>
    <w:p w14:paraId="261641DC" w14:textId="77777777" w:rsidR="00E713A1" w:rsidRDefault="00000000">
      <w:pPr>
        <w:numPr>
          <w:ilvl w:val="0"/>
          <w:numId w:val="8"/>
        </w:numPr>
        <w:spacing w:after="178"/>
        <w:ind w:right="165"/>
      </w:pPr>
      <w:proofErr w:type="spellStart"/>
      <w:r>
        <w:t>През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някоя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е </w:t>
      </w:r>
      <w:proofErr w:type="spellStart"/>
      <w:r>
        <w:t>възпрепятствано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форсмажорно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което</w:t>
      </w:r>
      <w:proofErr w:type="spellEnd"/>
      <w:r>
        <w:t xml:space="preserve"> е </w:t>
      </w:r>
      <w:proofErr w:type="spellStart"/>
      <w:r>
        <w:t>дадено</w:t>
      </w:r>
      <w:proofErr w:type="spellEnd"/>
      <w:r>
        <w:t xml:space="preserve"> </w:t>
      </w:r>
      <w:proofErr w:type="spellStart"/>
      <w:r>
        <w:t>известие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клаузите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отпадане</w:t>
      </w:r>
      <w:proofErr w:type="spellEnd"/>
      <w:r>
        <w:t xml:space="preserve"> </w:t>
      </w:r>
      <w:proofErr w:type="spellStart"/>
      <w:r>
        <w:t>действието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,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предприемат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избегнат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смекчат</w:t>
      </w:r>
      <w:proofErr w:type="spellEnd"/>
      <w:r>
        <w:t xml:space="preserve"> </w:t>
      </w:r>
      <w:proofErr w:type="spellStart"/>
      <w:r>
        <w:t>въздействието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и </w:t>
      </w:r>
      <w:proofErr w:type="spellStart"/>
      <w:r>
        <w:t>доколкото</w:t>
      </w:r>
      <w:proofErr w:type="spellEnd"/>
      <w:r>
        <w:t xml:space="preserve"> е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изпълняват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възпрепятствани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>.</w:t>
      </w:r>
    </w:p>
    <w:p w14:paraId="3EE955BC" w14:textId="77777777" w:rsidR="00E713A1" w:rsidRDefault="00000000">
      <w:pPr>
        <w:numPr>
          <w:ilvl w:val="0"/>
          <w:numId w:val="8"/>
        </w:numPr>
        <w:spacing w:after="207"/>
        <w:ind w:right="165"/>
      </w:pPr>
      <w:proofErr w:type="spellStart"/>
      <w:r>
        <w:lastRenderedPageBreak/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възобновява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отпадане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събитията</w:t>
      </w:r>
      <w:proofErr w:type="spellEnd"/>
      <w:r>
        <w:t xml:space="preserve">, </w:t>
      </w:r>
      <w:proofErr w:type="spellStart"/>
      <w:r>
        <w:t>довели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спирането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>.</w:t>
      </w:r>
    </w:p>
    <w:p w14:paraId="188AEBB6" w14:textId="77777777" w:rsidR="00E713A1" w:rsidRDefault="00000000">
      <w:pPr>
        <w:numPr>
          <w:ilvl w:val="0"/>
          <w:numId w:val="8"/>
        </w:numPr>
        <w:spacing w:after="48"/>
        <w:ind w:right="165"/>
      </w:pPr>
      <w:proofErr w:type="spellStart"/>
      <w:r>
        <w:t>Никоя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позовава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непреодолима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е </w:t>
      </w:r>
      <w:proofErr w:type="spellStart"/>
      <w:r>
        <w:t>била</w:t>
      </w:r>
      <w:proofErr w:type="spellEnd"/>
      <w:r>
        <w:t xml:space="preserve"> в </w:t>
      </w:r>
      <w:proofErr w:type="spellStart"/>
      <w:r>
        <w:t>забава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информирала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възникването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непреодолима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>.</w:t>
      </w:r>
    </w:p>
    <w:p w14:paraId="24815380" w14:textId="77777777" w:rsidR="00E713A1" w:rsidRDefault="00000000">
      <w:pPr>
        <w:spacing w:after="265"/>
        <w:ind w:left="435" w:right="165"/>
      </w:pPr>
      <w:proofErr w:type="spellStart"/>
      <w:r>
        <w:t>Чл</w:t>
      </w:r>
      <w:proofErr w:type="spellEnd"/>
      <w:r>
        <w:t xml:space="preserve">. 16. (1) </w:t>
      </w:r>
      <w:proofErr w:type="spellStart"/>
      <w:r>
        <w:t>Форсмажорното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(</w:t>
      </w:r>
      <w:proofErr w:type="spellStart"/>
      <w:r>
        <w:t>непреодолима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смисъла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е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непредвидимо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непредотвратимо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извънреден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и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разумния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, </w:t>
      </w:r>
      <w:proofErr w:type="spellStart"/>
      <w:r>
        <w:t>възникнало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сключване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невъзможно</w:t>
      </w:r>
      <w:proofErr w:type="spellEnd"/>
      <w:r>
        <w:t>.</w:t>
      </w:r>
    </w:p>
    <w:p w14:paraId="106D19B0" w14:textId="77777777" w:rsidR="00E713A1" w:rsidRDefault="00000000">
      <w:pPr>
        <w:spacing w:after="232"/>
        <w:ind w:left="435" w:right="165"/>
      </w:pPr>
      <w:r>
        <w:t xml:space="preserve">(2)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налице</w:t>
      </w:r>
      <w:proofErr w:type="spellEnd"/>
      <w:r>
        <w:t xml:space="preserve"> </w:t>
      </w:r>
      <w:proofErr w:type="spellStart"/>
      <w:r>
        <w:t>непреодолима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съответното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е </w:t>
      </w:r>
      <w:proofErr w:type="spellStart"/>
      <w:r>
        <w:t>случило</w:t>
      </w:r>
      <w:proofErr w:type="spellEnd"/>
      <w:r>
        <w:t xml:space="preserve"> </w:t>
      </w:r>
      <w:proofErr w:type="spellStart"/>
      <w:r>
        <w:t>вследствие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неположена</w:t>
      </w:r>
      <w:proofErr w:type="spellEnd"/>
      <w:r>
        <w:t xml:space="preserve"> </w:t>
      </w:r>
      <w:proofErr w:type="spellStart"/>
      <w:r>
        <w:t>дължима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преодоляно</w:t>
      </w:r>
      <w:proofErr w:type="spellEnd"/>
      <w:r>
        <w:t>.</w:t>
      </w:r>
    </w:p>
    <w:p w14:paraId="447F33A7" w14:textId="77777777" w:rsidR="00E713A1" w:rsidRDefault="00000000">
      <w:pPr>
        <w:pStyle w:val="Heading1"/>
        <w:spacing w:after="606"/>
        <w:ind w:left="507"/>
      </w:pPr>
      <w:r>
        <w:t>IX. КОНТРОЛ И УКАЗАНИЯ</w:t>
      </w:r>
    </w:p>
    <w:p w14:paraId="5EED68C7" w14:textId="77777777" w:rsidR="00E713A1" w:rsidRDefault="00000000">
      <w:pPr>
        <w:spacing w:after="180"/>
        <w:ind w:left="414" w:right="165"/>
      </w:pPr>
      <w:proofErr w:type="spellStart"/>
      <w:r>
        <w:t>Чл</w:t>
      </w:r>
      <w:proofErr w:type="spellEnd"/>
      <w:r>
        <w:t xml:space="preserve">. 17. </w:t>
      </w:r>
      <w:proofErr w:type="spellStart"/>
      <w:r>
        <w:t>Доставката</w:t>
      </w:r>
      <w:proofErr w:type="spellEnd"/>
      <w:r>
        <w:t xml:space="preserve">,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с </w:t>
      </w:r>
      <w:proofErr w:type="spellStart"/>
      <w:r>
        <w:t>двустранно</w:t>
      </w:r>
      <w:proofErr w:type="spellEnd"/>
      <w:r>
        <w:t xml:space="preserve">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.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недостатъци</w:t>
      </w:r>
      <w:proofErr w:type="spellEnd"/>
      <w:r>
        <w:t xml:space="preserve">, </w:t>
      </w:r>
      <w:proofErr w:type="spellStart"/>
      <w:r>
        <w:t>възложените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приемат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отстраняването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ИЗПЪЛНИТЕЛЯ, в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Възложителя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>.</w:t>
      </w:r>
    </w:p>
    <w:p w14:paraId="54D995B3" w14:textId="77777777" w:rsidR="00E713A1" w:rsidRDefault="00000000">
      <w:pPr>
        <w:pStyle w:val="Heading1"/>
        <w:spacing w:after="354"/>
        <w:ind w:left="413"/>
      </w:pPr>
      <w:r>
        <w:t>Х. НОСЕНЕ НА РИСКА</w:t>
      </w:r>
    </w:p>
    <w:p w14:paraId="3A50D416" w14:textId="77777777" w:rsidR="00E713A1" w:rsidRDefault="00000000">
      <w:pPr>
        <w:spacing w:after="217"/>
        <w:ind w:left="406" w:right="165"/>
      </w:pPr>
      <w:proofErr w:type="spellStart"/>
      <w:r>
        <w:t>Чл</w:t>
      </w:r>
      <w:proofErr w:type="spellEnd"/>
      <w:r>
        <w:t xml:space="preserve">. 18. (1) </w:t>
      </w:r>
      <w:proofErr w:type="spellStart"/>
      <w:r>
        <w:t>Рискът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случайно</w:t>
      </w:r>
      <w:proofErr w:type="spellEnd"/>
      <w:r>
        <w:t xml:space="preserve"> </w:t>
      </w:r>
      <w:proofErr w:type="spellStart"/>
      <w:r>
        <w:t>погиване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вложените</w:t>
      </w:r>
      <w:proofErr w:type="spellEnd"/>
      <w:r>
        <w:t xml:space="preserve">, </w:t>
      </w:r>
      <w:proofErr w:type="spellStart"/>
      <w:r>
        <w:t>материали</w:t>
      </w:r>
      <w:proofErr w:type="spellEnd"/>
      <w:r>
        <w:t xml:space="preserve">, </w:t>
      </w:r>
      <w:proofErr w:type="spellStart"/>
      <w:r>
        <w:t>монтажна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материални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, </w:t>
      </w:r>
      <w:proofErr w:type="spellStart"/>
      <w:r>
        <w:t>намиращи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, </w:t>
      </w:r>
      <w:proofErr w:type="spellStart"/>
      <w:r>
        <w:t>независимо</w:t>
      </w:r>
      <w:proofErr w:type="spellEnd"/>
      <w:r>
        <w:t xml:space="preserve"> </w:t>
      </w:r>
      <w:proofErr w:type="spellStart"/>
      <w:r>
        <w:t>чия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ИЗПЪЛНИТЕЛЯ, с </w:t>
      </w:r>
      <w:proofErr w:type="spellStart"/>
      <w:r>
        <w:t>изключение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упоменатото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. 2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форсмажорни</w:t>
      </w:r>
      <w:proofErr w:type="spellEnd"/>
      <w:r>
        <w:t xml:space="preserve"> </w:t>
      </w:r>
      <w:proofErr w:type="spellStart"/>
      <w:r>
        <w:t>събития</w:t>
      </w:r>
      <w:proofErr w:type="spellEnd"/>
      <w:r>
        <w:t>.</w:t>
      </w:r>
    </w:p>
    <w:p w14:paraId="49E52496" w14:textId="77777777" w:rsidR="00E713A1" w:rsidRDefault="00000000">
      <w:pPr>
        <w:ind w:left="378" w:right="165"/>
      </w:pPr>
      <w:r>
        <w:t xml:space="preserve">(2) ВЪЗЛОЖИТЕЛЯТ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риска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погиване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приетите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погиването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повреждането</w:t>
      </w:r>
      <w:proofErr w:type="spellEnd"/>
      <w:r>
        <w:t xml:space="preserve"> е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последният</w:t>
      </w:r>
      <w:proofErr w:type="spellEnd"/>
      <w:r>
        <w:t xml:space="preserve"> е </w:t>
      </w:r>
      <w:proofErr w:type="spellStart"/>
      <w:r>
        <w:t>могъл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предотврати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>.</w:t>
      </w:r>
    </w:p>
    <w:p w14:paraId="76B96B1A" w14:textId="77777777" w:rsidR="00E713A1" w:rsidRDefault="00000000">
      <w:pPr>
        <w:pStyle w:val="Heading1"/>
        <w:spacing w:after="196"/>
        <w:ind w:left="586"/>
      </w:pPr>
      <w:r>
        <w:t>XI. ГАРАНЦИОННИ УСЛОВИЯ</w:t>
      </w:r>
    </w:p>
    <w:p w14:paraId="424EB1C4" w14:textId="77777777" w:rsidR="00E713A1" w:rsidRDefault="00000000">
      <w:pPr>
        <w:spacing w:after="214"/>
        <w:ind w:left="579"/>
      </w:pPr>
      <w:proofErr w:type="spellStart"/>
      <w:r>
        <w:t>Чл</w:t>
      </w:r>
      <w:proofErr w:type="spellEnd"/>
      <w:r>
        <w:t xml:space="preserve">. 19. (1) </w:t>
      </w:r>
      <w:proofErr w:type="spellStart"/>
      <w:r>
        <w:t>Гаранционните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с </w:t>
      </w:r>
      <w:proofErr w:type="spellStart"/>
      <w:r>
        <w:t>продължителност</w:t>
      </w:r>
      <w:proofErr w:type="spellEnd"/>
      <w:r>
        <w:t xml:space="preserve"> 48 (</w:t>
      </w:r>
      <w:proofErr w:type="spellStart"/>
      <w:r>
        <w:t>четиридесет</w:t>
      </w:r>
      <w:proofErr w:type="spellEnd"/>
      <w:r>
        <w:t xml:space="preserve"> и </w:t>
      </w:r>
      <w:proofErr w:type="spellStart"/>
      <w:r>
        <w:t>осем</w:t>
      </w:r>
      <w:proofErr w:type="spellEnd"/>
      <w:r>
        <w:t xml:space="preserve">) </w:t>
      </w:r>
      <w:proofErr w:type="spellStart"/>
      <w:r>
        <w:t>месеца</w:t>
      </w:r>
      <w:proofErr w:type="spellEnd"/>
      <w:r>
        <w:t xml:space="preserve"> и </w:t>
      </w:r>
      <w:proofErr w:type="spellStart"/>
      <w:r>
        <w:t>започват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текат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въвеждане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в </w:t>
      </w:r>
      <w:proofErr w:type="spellStart"/>
      <w:r>
        <w:t>съответстиве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Р. </w:t>
      </w:r>
      <w:proofErr w:type="spellStart"/>
      <w:r>
        <w:t>България</w:t>
      </w:r>
      <w:proofErr w:type="spellEnd"/>
      <w:r>
        <w:t>.</w:t>
      </w:r>
    </w:p>
    <w:p w14:paraId="600686A4" w14:textId="77777777" w:rsidR="00E713A1" w:rsidRDefault="00000000">
      <w:pPr>
        <w:spacing w:after="228"/>
        <w:ind w:left="572"/>
      </w:pPr>
      <w:r>
        <w:lastRenderedPageBreak/>
        <w:t xml:space="preserve">(2)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проявилите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гаранционните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дефекти</w:t>
      </w:r>
      <w:proofErr w:type="spellEnd"/>
      <w:r>
        <w:t xml:space="preserve"> ВЪЗЛОЖИТЕЛЯТ </w:t>
      </w:r>
      <w:proofErr w:type="spellStart"/>
      <w:r>
        <w:t>уведомява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ИЗПЪЛНИТЕЛЯ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изготвя</w:t>
      </w:r>
      <w:proofErr w:type="spellEnd"/>
      <w:r>
        <w:t xml:space="preserve"> </w:t>
      </w:r>
      <w:proofErr w:type="spellStart"/>
      <w:r>
        <w:t>констативен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.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(</w:t>
      </w:r>
      <w:proofErr w:type="spellStart"/>
      <w:r>
        <w:t>един</w:t>
      </w:r>
      <w:proofErr w:type="spellEnd"/>
      <w:r>
        <w:t xml:space="preserve">)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подписването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констативния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, ИЗПЪЛНИТЕЛЯТ </w:t>
      </w:r>
      <w:proofErr w:type="spellStart"/>
      <w:r>
        <w:t>съгласувано</w:t>
      </w:r>
      <w:proofErr w:type="spellEnd"/>
      <w:r>
        <w:t xml:space="preserve"> с ВЪЗЛОЖИТЕЛЯ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дефектите</w:t>
      </w:r>
      <w:proofErr w:type="spellEnd"/>
      <w:r>
        <w:t xml:space="preserve"> в </w:t>
      </w:r>
      <w:proofErr w:type="spellStart"/>
      <w:r>
        <w:t>минималния</w:t>
      </w:r>
      <w:proofErr w:type="spellEnd"/>
      <w:r>
        <w:t xml:space="preserve"> </w:t>
      </w:r>
      <w:proofErr w:type="spellStart"/>
      <w:r>
        <w:t>технологично</w:t>
      </w:r>
      <w:proofErr w:type="spellEnd"/>
      <w:r>
        <w:t xml:space="preserve"> </w:t>
      </w:r>
      <w:proofErr w:type="spellStart"/>
      <w:r>
        <w:t>необходим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,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ВЪЗЛОЖИТЕЛЯ.</w:t>
      </w:r>
    </w:p>
    <w:p w14:paraId="756824A1" w14:textId="77777777" w:rsidR="00E713A1" w:rsidRDefault="00000000">
      <w:pPr>
        <w:spacing w:after="464"/>
        <w:ind w:left="543" w:right="22"/>
      </w:pPr>
      <w:proofErr w:type="spellStart"/>
      <w:r>
        <w:t>Чл</w:t>
      </w:r>
      <w:proofErr w:type="spellEnd"/>
      <w:r>
        <w:t xml:space="preserve">. 20.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неизправната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изправната</w:t>
      </w:r>
      <w:proofErr w:type="spellEnd"/>
      <w:r>
        <w:t xml:space="preserve"> </w:t>
      </w:r>
      <w:proofErr w:type="spellStart"/>
      <w:r>
        <w:t>обезщетение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вреди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действащото</w:t>
      </w:r>
      <w:proofErr w:type="spellEnd"/>
      <w:r>
        <w:t xml:space="preserve"> </w:t>
      </w:r>
      <w:proofErr w:type="spellStart"/>
      <w:r>
        <w:t>българско</w:t>
      </w:r>
      <w:proofErr w:type="spellEnd"/>
      <w:r>
        <w:t xml:space="preserve"> </w:t>
      </w:r>
      <w:proofErr w:type="spellStart"/>
      <w:r>
        <w:t>законодателство</w:t>
      </w:r>
      <w:proofErr w:type="spellEnd"/>
      <w:r>
        <w:t>.</w:t>
      </w:r>
    </w:p>
    <w:p w14:paraId="375239A3" w14:textId="77777777" w:rsidR="00E713A1" w:rsidRDefault="00000000">
      <w:pPr>
        <w:spacing w:after="240"/>
        <w:ind w:left="536" w:right="29"/>
      </w:pPr>
      <w:proofErr w:type="spellStart"/>
      <w:r>
        <w:t>Чл</w:t>
      </w:r>
      <w:proofErr w:type="spellEnd"/>
      <w:r>
        <w:t xml:space="preserve">. 21.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завършване</w:t>
      </w:r>
      <w:proofErr w:type="spellEnd"/>
      <w:r>
        <w:t xml:space="preserve"> и </w:t>
      </w:r>
      <w:proofErr w:type="spellStart"/>
      <w:r>
        <w:t>предаване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в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2, </w:t>
      </w:r>
      <w:proofErr w:type="spellStart"/>
      <w:r>
        <w:t>ал</w:t>
      </w:r>
      <w:proofErr w:type="spellEnd"/>
      <w:r>
        <w:t xml:space="preserve">. 2 ИЗПЪЛНИТЕЛЯТ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ВЪЗЛОЖИТЕЛЯ </w:t>
      </w:r>
      <w:proofErr w:type="spellStart"/>
      <w:r>
        <w:t>неустойка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0.5 % (</w:t>
      </w:r>
      <w:proofErr w:type="spellStart"/>
      <w:r>
        <w:t>нула</w:t>
      </w:r>
      <w:proofErr w:type="spellEnd"/>
      <w:r>
        <w:t xml:space="preserve"> </w:t>
      </w:r>
      <w:proofErr w:type="spellStart"/>
      <w:r>
        <w:t>цяло</w:t>
      </w:r>
      <w:proofErr w:type="spellEnd"/>
      <w:r>
        <w:t xml:space="preserve">,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З,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просрочен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10 % (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6879F383" w14:textId="77777777" w:rsidR="00E713A1" w:rsidRDefault="00000000">
      <w:pPr>
        <w:spacing w:after="231"/>
        <w:ind w:left="522" w:right="50"/>
      </w:pPr>
      <w:proofErr w:type="spellStart"/>
      <w:r>
        <w:t>чл</w:t>
      </w:r>
      <w:proofErr w:type="spellEnd"/>
      <w:r>
        <w:t xml:space="preserve">. 22. (1)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плащането</w:t>
      </w:r>
      <w:proofErr w:type="spellEnd"/>
      <w:r>
        <w:t xml:space="preserve"> ВЪЗЛОЖИТЕЛЯТ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неустойка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0,5% (</w:t>
      </w:r>
      <w:proofErr w:type="spellStart"/>
      <w:r>
        <w:t>нула</w:t>
      </w:r>
      <w:proofErr w:type="spellEnd"/>
      <w:r>
        <w:t xml:space="preserve"> </w:t>
      </w:r>
      <w:proofErr w:type="spellStart"/>
      <w:r>
        <w:t>цяло</w:t>
      </w:r>
      <w:proofErr w:type="spellEnd"/>
      <w:r>
        <w:t xml:space="preserve"> и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)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10 % (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)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297FC581" w14:textId="77777777" w:rsidR="00E713A1" w:rsidRDefault="00000000">
      <w:pPr>
        <w:spacing w:after="209"/>
        <w:ind w:left="522" w:right="50"/>
      </w:pPr>
      <w:r>
        <w:t xml:space="preserve">(2) </w:t>
      </w:r>
      <w:proofErr w:type="spellStart"/>
      <w:r>
        <w:t>Дължимите</w:t>
      </w:r>
      <w:proofErr w:type="spellEnd"/>
      <w:r>
        <w:t xml:space="preserve"> </w:t>
      </w:r>
      <w:proofErr w:type="spellStart"/>
      <w:r>
        <w:t>неустойки</w:t>
      </w:r>
      <w:proofErr w:type="spellEnd"/>
      <w:r>
        <w:t xml:space="preserve">, </w:t>
      </w:r>
      <w:proofErr w:type="spellStart"/>
      <w:r>
        <w:t>уговорени</w:t>
      </w:r>
      <w:proofErr w:type="spellEnd"/>
      <w:r>
        <w:t xml:space="preserve"> в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лишават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възможността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търсят</w:t>
      </w:r>
      <w:proofErr w:type="spellEnd"/>
      <w:r>
        <w:t xml:space="preserve"> </w:t>
      </w:r>
      <w:proofErr w:type="spellStart"/>
      <w:r>
        <w:t>обезщетение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вреди</w:t>
      </w:r>
      <w:proofErr w:type="spellEnd"/>
      <w:r>
        <w:t xml:space="preserve"> в </w:t>
      </w:r>
      <w:proofErr w:type="spellStart"/>
      <w:r>
        <w:t>по-голям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общия</w:t>
      </w:r>
      <w:proofErr w:type="spellEnd"/>
      <w:r>
        <w:t xml:space="preserve"> </w:t>
      </w:r>
      <w:proofErr w:type="spellStart"/>
      <w:r>
        <w:t>исков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</w:p>
    <w:p w14:paraId="25C8A255" w14:textId="77777777" w:rsidR="00E713A1" w:rsidRDefault="00000000">
      <w:pPr>
        <w:spacing w:after="160" w:line="259" w:lineRule="auto"/>
        <w:ind w:left="514" w:hanging="10"/>
        <w:jc w:val="left"/>
      </w:pPr>
      <w:r>
        <w:rPr>
          <w:u w:val="single" w:color="000000"/>
        </w:rPr>
        <w:t>XII. ПРЕКРАТЯВАНЕ НА ДОГОВОРА</w:t>
      </w:r>
    </w:p>
    <w:p w14:paraId="1D0860C3" w14:textId="77777777" w:rsidR="00E713A1" w:rsidRDefault="00000000">
      <w:pPr>
        <w:spacing w:after="136" w:line="259" w:lineRule="auto"/>
        <w:ind w:left="514" w:right="165"/>
      </w:pPr>
      <w:proofErr w:type="spellStart"/>
      <w:r>
        <w:t>Чл</w:t>
      </w:r>
      <w:proofErr w:type="spellEnd"/>
      <w:r>
        <w:t xml:space="preserve">. 23. (1) </w:t>
      </w:r>
      <w:proofErr w:type="spellStart"/>
      <w:r>
        <w:t>Действието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прекратява</w:t>
      </w:r>
      <w:proofErr w:type="spellEnd"/>
      <w:r>
        <w:t>:</w:t>
      </w:r>
    </w:p>
    <w:p w14:paraId="6574D00F" w14:textId="77777777" w:rsidR="00E713A1" w:rsidRDefault="00000000">
      <w:pPr>
        <w:numPr>
          <w:ilvl w:val="0"/>
          <w:numId w:val="9"/>
        </w:numPr>
        <w:spacing w:after="162" w:line="259" w:lineRule="auto"/>
        <w:ind w:right="165" w:hanging="713"/>
      </w:pPr>
      <w:r>
        <w:t xml:space="preserve">с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;</w:t>
      </w:r>
    </w:p>
    <w:p w14:paraId="4D5ECAA1" w14:textId="77777777" w:rsidR="00E713A1" w:rsidRDefault="00000000">
      <w:pPr>
        <w:numPr>
          <w:ilvl w:val="0"/>
          <w:numId w:val="9"/>
        </w:numPr>
        <w:spacing w:line="259" w:lineRule="auto"/>
        <w:ind w:right="165" w:hanging="713"/>
      </w:pPr>
      <w:proofErr w:type="spellStart"/>
      <w:r>
        <w:t>по</w:t>
      </w:r>
      <w:proofErr w:type="spellEnd"/>
      <w:r>
        <w:t xml:space="preserve"> </w:t>
      </w:r>
      <w:proofErr w:type="spellStart"/>
      <w:r>
        <w:t>взаимно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, </w:t>
      </w:r>
      <w:proofErr w:type="spellStart"/>
      <w:r>
        <w:t>изразено</w:t>
      </w:r>
      <w:proofErr w:type="spellEnd"/>
      <w:r>
        <w:t xml:space="preserve"> в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>;</w:t>
      </w:r>
    </w:p>
    <w:p w14:paraId="48907401" w14:textId="77777777" w:rsidR="00E713A1" w:rsidRDefault="00000000">
      <w:pPr>
        <w:spacing w:line="368" w:lineRule="auto"/>
        <w:ind w:left="414" w:right="165"/>
      </w:pPr>
      <w:r>
        <w:t xml:space="preserve">З.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обявяване</w:t>
      </w:r>
      <w:proofErr w:type="spellEnd"/>
      <w:r>
        <w:t xml:space="preserve"> в </w:t>
      </w:r>
      <w:proofErr w:type="spellStart"/>
      <w:r>
        <w:t>несъстоятелност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>;</w:t>
      </w:r>
    </w:p>
    <w:p w14:paraId="68BF2B51" w14:textId="77777777" w:rsidR="00E713A1" w:rsidRDefault="00000000">
      <w:pPr>
        <w:numPr>
          <w:ilvl w:val="0"/>
          <w:numId w:val="10"/>
        </w:numPr>
        <w:spacing w:after="64"/>
        <w:ind w:right="165" w:hanging="706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настъпване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обективна</w:t>
      </w:r>
      <w:proofErr w:type="spellEnd"/>
      <w:r>
        <w:t xml:space="preserve"> </w:t>
      </w:r>
      <w:proofErr w:type="spellStart"/>
      <w:r>
        <w:t>невъзможност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възложената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>.</w:t>
      </w:r>
    </w:p>
    <w:p w14:paraId="08EDC448" w14:textId="77777777" w:rsidR="00E713A1" w:rsidRDefault="00000000">
      <w:pPr>
        <w:numPr>
          <w:ilvl w:val="0"/>
          <w:numId w:val="10"/>
        </w:numPr>
        <w:spacing w:after="188"/>
        <w:ind w:right="165" w:hanging="706"/>
      </w:pPr>
      <w:r>
        <w:lastRenderedPageBreak/>
        <w:t>с 15 (</w:t>
      </w:r>
      <w:proofErr w:type="spellStart"/>
      <w:r>
        <w:t>петнадесет</w:t>
      </w:r>
      <w:proofErr w:type="spellEnd"/>
      <w:r>
        <w:t xml:space="preserve">) -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предизвестие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изправната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неизправната</w:t>
      </w:r>
      <w:proofErr w:type="spellEnd"/>
      <w:r>
        <w:t xml:space="preserve">,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поетите</w:t>
      </w:r>
      <w:proofErr w:type="spellEnd"/>
      <w:r>
        <w:t xml:space="preserve"> с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>.</w:t>
      </w:r>
    </w:p>
    <w:p w14:paraId="248FA951" w14:textId="77777777" w:rsidR="00E713A1" w:rsidRDefault="00000000">
      <w:pPr>
        <w:numPr>
          <w:ilvl w:val="0"/>
          <w:numId w:val="10"/>
        </w:numPr>
        <w:spacing w:after="240"/>
        <w:ind w:right="165" w:hanging="706"/>
      </w:pPr>
      <w:proofErr w:type="spellStart"/>
      <w:r>
        <w:t>едностранно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 с </w:t>
      </w:r>
      <w:proofErr w:type="spellStart"/>
      <w:r>
        <w:t>едномесечно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предизвестие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ИЗПЪЛНИТЕЛЯ,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изпълнените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с </w:t>
      </w:r>
      <w:proofErr w:type="spellStart"/>
      <w:r>
        <w:t>подписване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двустранен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>.</w:t>
      </w:r>
    </w:p>
    <w:p w14:paraId="365F53E1" w14:textId="77777777" w:rsidR="00E713A1" w:rsidRDefault="00000000">
      <w:pPr>
        <w:numPr>
          <w:ilvl w:val="0"/>
          <w:numId w:val="10"/>
        </w:numPr>
        <w:spacing w:after="295" w:line="259" w:lineRule="auto"/>
        <w:ind w:right="165" w:hanging="706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осигурено</w:t>
      </w:r>
      <w:proofErr w:type="spellEnd"/>
      <w:r>
        <w:t xml:space="preserve"> </w:t>
      </w:r>
      <w:proofErr w:type="spellStart"/>
      <w:r>
        <w:t>финансиране</w:t>
      </w:r>
      <w:proofErr w:type="spellEnd"/>
      <w:r>
        <w:t>.</w:t>
      </w:r>
    </w:p>
    <w:p w14:paraId="0221B536" w14:textId="77777777" w:rsidR="00E713A1" w:rsidRDefault="00000000">
      <w:pPr>
        <w:spacing w:after="193"/>
        <w:ind w:left="435" w:right="165"/>
      </w:pPr>
      <w:proofErr w:type="spellStart"/>
      <w:r>
        <w:t>Чл</w:t>
      </w:r>
      <w:proofErr w:type="spellEnd"/>
      <w:r>
        <w:t xml:space="preserve">. 24.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явно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ИЗПЪЛНИТЕЛЯТ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просрочи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възложената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я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уговорения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с </w:t>
      </w:r>
      <w:proofErr w:type="spellStart"/>
      <w:r>
        <w:t>нужното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, ВЪЗЛОЖИТЕЛЯТ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развали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. В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ВЪЗЛОЖИТЕЛЯТ </w:t>
      </w:r>
      <w:proofErr w:type="spellStart"/>
      <w:r>
        <w:t>заплаща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извършени</w:t>
      </w:r>
      <w:proofErr w:type="spellEnd"/>
      <w:r>
        <w:t xml:space="preserve"> </w:t>
      </w:r>
      <w:proofErr w:type="spellStart"/>
      <w:r>
        <w:t>качествено</w:t>
      </w:r>
      <w:proofErr w:type="spellEnd"/>
      <w:r>
        <w:t xml:space="preserve"> и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полезни</w:t>
      </w:r>
      <w:proofErr w:type="spellEnd"/>
      <w:r>
        <w:t>.</w:t>
      </w:r>
    </w:p>
    <w:p w14:paraId="62317D41" w14:textId="77777777" w:rsidR="00E713A1" w:rsidRDefault="00000000">
      <w:pPr>
        <w:pStyle w:val="Heading1"/>
        <w:ind w:left="449"/>
      </w:pPr>
      <w:r>
        <w:t>XIII. ДРУГИ УСЛОВИЯ</w:t>
      </w:r>
    </w:p>
    <w:p w14:paraId="1F9F2000" w14:textId="77777777" w:rsidR="00E713A1" w:rsidRDefault="00000000">
      <w:pPr>
        <w:spacing w:after="199"/>
        <w:ind w:left="457" w:right="165"/>
      </w:pPr>
      <w:proofErr w:type="spellStart"/>
      <w:r>
        <w:t>Чл</w:t>
      </w:r>
      <w:proofErr w:type="spellEnd"/>
      <w:r>
        <w:t xml:space="preserve">. 25. (1)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разпространява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станала</w:t>
      </w:r>
      <w:proofErr w:type="spellEnd"/>
      <w:r>
        <w:t xml:space="preserve"> й </w:t>
      </w:r>
      <w:proofErr w:type="spellStart"/>
      <w:r>
        <w:t>известна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369B745F" w14:textId="77777777" w:rsidR="00E713A1" w:rsidRDefault="00000000">
      <w:pPr>
        <w:spacing w:after="209"/>
        <w:ind w:left="464" w:right="165"/>
      </w:pPr>
      <w:r>
        <w:t xml:space="preserve">(2) </w:t>
      </w:r>
      <w:proofErr w:type="spellStart"/>
      <w:r>
        <w:t>Правилото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алинея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задължителната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ВЪЗЛОЖИТЕЛЯТ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Агенцията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, </w:t>
      </w:r>
      <w:proofErr w:type="spellStart"/>
      <w:r>
        <w:t>предвиден</w:t>
      </w:r>
      <w:proofErr w:type="spellEnd"/>
      <w:r>
        <w:t xml:space="preserve"> в ЗОП.</w:t>
      </w:r>
    </w:p>
    <w:p w14:paraId="04CC2839" w14:textId="77777777" w:rsidR="00E713A1" w:rsidRDefault="00000000">
      <w:pPr>
        <w:spacing w:after="147" w:line="378" w:lineRule="auto"/>
        <w:ind w:left="478" w:right="165"/>
      </w:pPr>
      <w:proofErr w:type="spellStart"/>
      <w:r>
        <w:t>Чл</w:t>
      </w:r>
      <w:proofErr w:type="spellEnd"/>
      <w:r>
        <w:t xml:space="preserve">. 26. </w:t>
      </w:r>
      <w:proofErr w:type="spellStart"/>
      <w:r>
        <w:t>Нищожността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някоя</w:t>
      </w:r>
      <w:proofErr w:type="spellEnd"/>
      <w:r>
        <w:t xml:space="preserve"> </w:t>
      </w:r>
      <w:proofErr w:type="spellStart"/>
      <w:r>
        <w:t>клауза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нищожност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клауза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цяло</w:t>
      </w:r>
      <w:proofErr w:type="spellEnd"/>
      <w:r>
        <w:t>.</w:t>
      </w:r>
    </w:p>
    <w:p w14:paraId="272FBFAA" w14:textId="77777777" w:rsidR="00E713A1" w:rsidRDefault="00000000">
      <w:pPr>
        <w:spacing w:after="186"/>
        <w:ind w:left="399" w:right="165"/>
      </w:pPr>
      <w:proofErr w:type="spellStart"/>
      <w:r>
        <w:t>Чл</w:t>
      </w:r>
      <w:proofErr w:type="spellEnd"/>
      <w:r>
        <w:t xml:space="preserve">. 27.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решават</w:t>
      </w:r>
      <w:proofErr w:type="spellEnd"/>
      <w:r>
        <w:t xml:space="preserve"> </w:t>
      </w:r>
      <w:proofErr w:type="spellStart"/>
      <w:r>
        <w:t>споровете</w:t>
      </w:r>
      <w:proofErr w:type="spellEnd"/>
      <w:r>
        <w:t xml:space="preserve">, </w:t>
      </w:r>
      <w:proofErr w:type="spellStart"/>
      <w:r>
        <w:t>възникнали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договора</w:t>
      </w:r>
      <w:proofErr w:type="spellEnd"/>
      <w:r>
        <w:t xml:space="preserve">, с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тълкуване</w:t>
      </w:r>
      <w:proofErr w:type="spellEnd"/>
      <w:r>
        <w:t xml:space="preserve">, </w:t>
      </w:r>
      <w:proofErr w:type="spellStart"/>
      <w:r>
        <w:t>недействителност</w:t>
      </w:r>
      <w:proofErr w:type="spellEnd"/>
      <w:r>
        <w:t xml:space="preserve">,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взаимно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с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споразумения</w:t>
      </w:r>
      <w:proofErr w:type="spellEnd"/>
      <w:r>
        <w:t xml:space="preserve">, а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непостигане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въпросът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решаване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компетентния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Гражданския</w:t>
      </w:r>
      <w:proofErr w:type="spellEnd"/>
      <w:r>
        <w:t xml:space="preserve"> </w:t>
      </w:r>
      <w:proofErr w:type="spellStart"/>
      <w:r>
        <w:t>процесуален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>.</w:t>
      </w:r>
    </w:p>
    <w:p w14:paraId="6DD8B5FF" w14:textId="77777777" w:rsidR="00E713A1" w:rsidRDefault="00000000">
      <w:pPr>
        <w:spacing w:after="140" w:line="370" w:lineRule="auto"/>
        <w:ind w:left="320" w:right="165"/>
      </w:pPr>
      <w:proofErr w:type="spellStart"/>
      <w:r>
        <w:t>Чл</w:t>
      </w:r>
      <w:proofErr w:type="spellEnd"/>
      <w:r>
        <w:t xml:space="preserve">. 28.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неуредените</w:t>
      </w:r>
      <w:proofErr w:type="spellEnd"/>
      <w:r>
        <w:t xml:space="preserve"> в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действащото</w:t>
      </w:r>
      <w:proofErr w:type="spellEnd"/>
      <w:r>
        <w:t xml:space="preserve"> </w:t>
      </w:r>
      <w:proofErr w:type="spellStart"/>
      <w:r>
        <w:t>законодателство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>.</w:t>
      </w:r>
    </w:p>
    <w:p w14:paraId="2DCADE4A" w14:textId="77777777" w:rsidR="00E713A1" w:rsidRDefault="00000000">
      <w:pPr>
        <w:spacing w:after="81" w:line="398" w:lineRule="auto"/>
        <w:ind w:left="277" w:right="165"/>
      </w:pPr>
      <w:proofErr w:type="spellStart"/>
      <w:r>
        <w:lastRenderedPageBreak/>
        <w:t>Чл</w:t>
      </w:r>
      <w:proofErr w:type="spellEnd"/>
      <w:r>
        <w:t xml:space="preserve">. 29.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е </w:t>
      </w:r>
      <w:proofErr w:type="spellStart"/>
      <w:r>
        <w:t>офертата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проведената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>.</w:t>
      </w:r>
    </w:p>
    <w:p w14:paraId="5ABE9107" w14:textId="77777777" w:rsidR="00E713A1" w:rsidRDefault="00000000">
      <w:pPr>
        <w:spacing w:after="161" w:line="376" w:lineRule="auto"/>
        <w:ind w:left="269" w:right="165"/>
      </w:pPr>
      <w:proofErr w:type="spellStart"/>
      <w:r>
        <w:t>Чл</w:t>
      </w:r>
      <w:proofErr w:type="spellEnd"/>
      <w:r>
        <w:t xml:space="preserve">. 30.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съобщения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в </w:t>
      </w:r>
      <w:proofErr w:type="spellStart"/>
      <w:r>
        <w:t>писмена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е </w:t>
      </w:r>
      <w:proofErr w:type="spellStart"/>
      <w:r>
        <w:t>длъжна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уведоми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в </w:t>
      </w:r>
      <w:proofErr w:type="spellStart"/>
      <w:r>
        <w:t>седемдневен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настъпване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>.</w:t>
      </w:r>
    </w:p>
    <w:p w14:paraId="5BCE92B5" w14:textId="77777777" w:rsidR="00E713A1" w:rsidRDefault="00000000">
      <w:pPr>
        <w:spacing w:after="161"/>
        <w:ind w:left="291" w:right="165"/>
      </w:pPr>
      <w:proofErr w:type="spellStart"/>
      <w:r>
        <w:t>Чл</w:t>
      </w:r>
      <w:proofErr w:type="spellEnd"/>
      <w:r>
        <w:t xml:space="preserve">. 31. </w:t>
      </w:r>
      <w:proofErr w:type="spellStart"/>
      <w:r>
        <w:t>Отговорно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ВЪЗЛОЖИТЕЛЯ е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 —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ДКСБТ, </w:t>
      </w:r>
      <w:proofErr w:type="spellStart"/>
      <w:r>
        <w:t>тел</w:t>
      </w:r>
      <w:proofErr w:type="spellEnd"/>
      <w:r>
        <w:t>. 02 9706011, e-mail: office@dksbt.bg</w:t>
      </w:r>
    </w:p>
    <w:p w14:paraId="1EDF0971" w14:textId="77777777" w:rsidR="00E713A1" w:rsidRDefault="00000000">
      <w:pPr>
        <w:spacing w:after="114" w:line="379" w:lineRule="auto"/>
        <w:ind w:left="306" w:right="165"/>
      </w:pPr>
      <w:proofErr w:type="spellStart"/>
      <w:r>
        <w:t>Чл</w:t>
      </w:r>
      <w:proofErr w:type="spellEnd"/>
      <w:r>
        <w:t xml:space="preserve">. 32. </w:t>
      </w:r>
      <w:proofErr w:type="spellStart"/>
      <w:r>
        <w:t>Отговорно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 е </w:t>
      </w:r>
      <w:proofErr w:type="spellStart"/>
      <w:r>
        <w:t>Слави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</w:t>
      </w:r>
      <w:proofErr w:type="spellStart"/>
      <w:r>
        <w:t>Георгиев</w:t>
      </w:r>
      <w:proofErr w:type="spellEnd"/>
      <w:r>
        <w:t xml:space="preserve"> - </w:t>
      </w:r>
      <w:proofErr w:type="spellStart"/>
      <w:r>
        <w:t>управител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. 0887466408, e-mail: s.1ift@abv.bg</w:t>
      </w:r>
    </w:p>
    <w:p w14:paraId="6D79E5CD" w14:textId="77777777" w:rsidR="00E713A1" w:rsidRDefault="00000000">
      <w:pPr>
        <w:spacing w:after="131" w:line="259" w:lineRule="auto"/>
        <w:ind w:left="3" w:right="165"/>
      </w:pPr>
      <w:proofErr w:type="spellStart"/>
      <w:r>
        <w:t>Настоящият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изготви</w:t>
      </w:r>
      <w:proofErr w:type="spellEnd"/>
      <w:r>
        <w:t xml:space="preserve"> и </w:t>
      </w:r>
      <w:proofErr w:type="spellStart"/>
      <w:r>
        <w:t>подписа</w:t>
      </w:r>
      <w:proofErr w:type="spellEnd"/>
      <w:r>
        <w:t xml:space="preserve"> в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еднакви</w:t>
      </w:r>
      <w:proofErr w:type="spellEnd"/>
      <w:r>
        <w:t xml:space="preserve"> </w:t>
      </w:r>
      <w:proofErr w:type="spellStart"/>
      <w:r>
        <w:t>екземпляра</w:t>
      </w:r>
      <w:proofErr w:type="spellEnd"/>
      <w:r>
        <w:t xml:space="preserve"> -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за</w:t>
      </w:r>
      <w:proofErr w:type="spellEnd"/>
    </w:p>
    <w:p w14:paraId="7871DAB0" w14:textId="77777777" w:rsidR="00E713A1" w:rsidRDefault="00000000">
      <w:pPr>
        <w:spacing w:after="831"/>
        <w:ind w:left="17" w:right="165"/>
      </w:pPr>
      <w:r>
        <w:t xml:space="preserve">ВЪЗЛОЖИТЕЛЯ и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ИЗПЪЛНИТЕЛЯ.</w:t>
      </w:r>
    </w:p>
    <w:p w14:paraId="42DF7D76" w14:textId="77777777" w:rsidR="00E713A1" w:rsidRDefault="00000000">
      <w:pPr>
        <w:spacing w:after="143" w:line="259" w:lineRule="auto"/>
        <w:ind w:left="434" w:hanging="10"/>
        <w:jc w:val="left"/>
      </w:pPr>
      <w:r>
        <w:rPr>
          <w:u w:val="single" w:color="000000"/>
        </w:rPr>
        <w:t>ПРИЛОЖЕНИЯ:</w:t>
      </w:r>
    </w:p>
    <w:p w14:paraId="12DCE486" w14:textId="77777777" w:rsidR="00E713A1" w:rsidRDefault="00000000">
      <w:pPr>
        <w:pStyle w:val="Heading1"/>
        <w:spacing w:after="183" w:line="259" w:lineRule="auto"/>
        <w:ind w:left="442"/>
      </w:pPr>
      <w:r>
        <w:rPr>
          <w:u w:val="none"/>
        </w:rPr>
        <w:t>ПРИЛОЖЕНИЕ N2 1: ОФЕРТА НА ИЗПЪЛНИТЕЛЯ ПРИЛОЖЕНИЕ N2 2: ТЕХНИЧЕСКА СПЕЦИФИКАЦИЯ;</w:t>
      </w:r>
    </w:p>
    <w:p w14:paraId="3F379530" w14:textId="77777777" w:rsidR="00E713A1" w:rsidRDefault="00E713A1">
      <w:pPr>
        <w:sectPr w:rsidR="00E713A1">
          <w:footerReference w:type="even" r:id="rId13"/>
          <w:footerReference w:type="default" r:id="rId14"/>
          <w:footerReference w:type="first" r:id="rId15"/>
          <w:pgSz w:w="11920" w:h="16840"/>
          <w:pgMar w:top="1353" w:right="1109" w:bottom="1672" w:left="1023" w:header="720" w:footer="893" w:gutter="0"/>
          <w:cols w:space="720"/>
        </w:sectPr>
      </w:pPr>
    </w:p>
    <w:p w14:paraId="5263283B" w14:textId="77777777" w:rsidR="00E713A1" w:rsidRDefault="00000000">
      <w:pPr>
        <w:tabs>
          <w:tab w:val="center" w:pos="6122"/>
        </w:tabs>
        <w:spacing w:after="0" w:line="259" w:lineRule="auto"/>
        <w:ind w:left="-14" w:firstLine="0"/>
        <w:jc w:val="left"/>
      </w:pPr>
      <w:r>
        <w:rPr>
          <w:noProof/>
        </w:rPr>
        <w:drawing>
          <wp:inline distT="0" distB="0" distL="0" distR="0" wp14:anchorId="1F56FF36" wp14:editId="67897E5A">
            <wp:extent cx="1532134" cy="407062"/>
            <wp:effectExtent l="0" t="0" r="0" b="0"/>
            <wp:docPr id="51459" name="Picture 5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9" name="Picture 514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2134" cy="40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ЗА ИЗПЪЛНИТЕЛЯ:</w:t>
      </w:r>
    </w:p>
    <w:p w14:paraId="410B3873" w14:textId="77777777" w:rsidR="00E713A1" w:rsidRDefault="00000000">
      <w:pPr>
        <w:pStyle w:val="Heading1"/>
        <w:spacing w:after="365" w:line="259" w:lineRule="auto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C12454" wp14:editId="2C9B77FE">
            <wp:simplePos x="0" y="0"/>
            <wp:positionH relativeFrom="column">
              <wp:posOffset>4797638</wp:posOffset>
            </wp:positionH>
            <wp:positionV relativeFrom="paragraph">
              <wp:posOffset>256129</wp:posOffset>
            </wp:positionV>
            <wp:extent cx="910134" cy="233260"/>
            <wp:effectExtent l="0" t="0" r="0" b="0"/>
            <wp:wrapSquare wrapText="bothSides"/>
            <wp:docPr id="19230" name="Picture 19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" name="Picture 192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0134" cy="2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 xml:space="preserve">ПРЕ </w:t>
      </w:r>
      <w:proofErr w:type="spellStart"/>
      <w:r>
        <w:rPr>
          <w:u w:val="none"/>
        </w:rPr>
        <w:t>hkY€NA</w:t>
      </w:r>
      <w:proofErr w:type="spellEnd"/>
      <w:r>
        <w:rPr>
          <w:noProof/>
        </w:rPr>
        <w:drawing>
          <wp:inline distT="0" distB="0" distL="0" distR="0" wp14:anchorId="63571E11" wp14:editId="2029675E">
            <wp:extent cx="686030" cy="269850"/>
            <wp:effectExtent l="0" t="0" r="0" b="0"/>
            <wp:docPr id="51461" name="Picture 5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1" name="Picture 514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030" cy="2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t>УПР</w:t>
      </w:r>
      <w:r>
        <w:rPr>
          <w:noProof/>
        </w:rPr>
        <w:drawing>
          <wp:inline distT="0" distB="0" distL="0" distR="0" wp14:anchorId="6F6F37EB" wp14:editId="18C12A1C">
            <wp:extent cx="832384" cy="333883"/>
            <wp:effectExtent l="0" t="0" r="0" b="0"/>
            <wp:docPr id="19229" name="Picture 19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" name="Picture 192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2384" cy="33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t>А „С ЛИФТ“ ООД</w:t>
      </w:r>
    </w:p>
    <w:p w14:paraId="66816586" w14:textId="77777777" w:rsidR="00E713A1" w:rsidRDefault="00000000">
      <w:pPr>
        <w:tabs>
          <w:tab w:val="center" w:pos="6032"/>
        </w:tabs>
        <w:spacing w:line="259" w:lineRule="auto"/>
        <w:ind w:left="0" w:firstLine="0"/>
        <w:jc w:val="left"/>
      </w:pPr>
      <w:r>
        <w:t>В АДИМИРИВАНОВ</w:t>
      </w:r>
      <w:r>
        <w:tab/>
        <w:t>СЛАВИ ГЕОРГИЕВ</w:t>
      </w:r>
    </w:p>
    <w:p w14:paraId="0D20A60A" w14:textId="77777777" w:rsidR="00E713A1" w:rsidRDefault="00000000">
      <w:pPr>
        <w:tabs>
          <w:tab w:val="right" w:pos="9147"/>
        </w:tabs>
        <w:spacing w:line="259" w:lineRule="auto"/>
        <w:ind w:left="0" w:right="-497" w:firstLine="0"/>
        <w:jc w:val="left"/>
      </w:pPr>
      <w:r>
        <w:t>ГЛАВЕН СЧЕТ9В9ДИТЕЛ</w:t>
      </w:r>
      <w:r>
        <w:tab/>
      </w:r>
      <w:r>
        <w:rPr>
          <w:noProof/>
        </w:rPr>
        <w:drawing>
          <wp:inline distT="0" distB="0" distL="0" distR="0" wp14:anchorId="457931D6" wp14:editId="5579CB63">
            <wp:extent cx="1102222" cy="539701"/>
            <wp:effectExtent l="0" t="0" r="0" b="0"/>
            <wp:docPr id="51463" name="Picture 5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3" name="Picture 514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2222" cy="53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97BD" w14:textId="77777777" w:rsidR="00E713A1" w:rsidRDefault="00000000">
      <w:pPr>
        <w:spacing w:after="114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3C7C7D57" wp14:editId="0EE14D6C">
            <wp:extent cx="1641899" cy="407063"/>
            <wp:effectExtent l="0" t="0" r="0" b="0"/>
            <wp:docPr id="51465" name="Picture 5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5" name="Picture 514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1899" cy="40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FF9C9" w14:textId="77777777" w:rsidR="00E713A1" w:rsidRDefault="00000000">
      <w:pPr>
        <w:spacing w:line="259" w:lineRule="auto"/>
        <w:ind w:left="25" w:right="165"/>
      </w:pPr>
      <w:r>
        <w:t>СЛАВКА ТОДОРОВА</w:t>
      </w:r>
    </w:p>
    <w:p w14:paraId="69FE82D6" w14:textId="77777777" w:rsidR="00E713A1" w:rsidRDefault="00E713A1">
      <w:pPr>
        <w:sectPr w:rsidR="00E713A1">
          <w:type w:val="continuous"/>
          <w:pgSz w:w="11920" w:h="16840"/>
          <w:pgMar w:top="1353" w:right="1793" w:bottom="1577" w:left="1476" w:header="720" w:footer="720" w:gutter="0"/>
          <w:cols w:space="720"/>
        </w:sectPr>
      </w:pPr>
    </w:p>
    <w:p w14:paraId="63EE3E61" w14:textId="77777777" w:rsidR="00E713A1" w:rsidRDefault="00000000">
      <w:pPr>
        <w:spacing w:after="0" w:line="244" w:lineRule="auto"/>
        <w:ind w:left="1325" w:right="1448" w:firstLine="0"/>
        <w:jc w:val="center"/>
      </w:pPr>
      <w:r>
        <w:rPr>
          <w:sz w:val="24"/>
        </w:rPr>
        <w:lastRenderedPageBreak/>
        <w:t xml:space="preserve">„ С ЛИФТ “ ООЦ, </w:t>
      </w:r>
      <w:proofErr w:type="spellStart"/>
      <w:r>
        <w:rPr>
          <w:sz w:val="24"/>
        </w:rPr>
        <w:t>гр.София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жк</w:t>
      </w:r>
      <w:proofErr w:type="spellEnd"/>
      <w:r>
        <w:rPr>
          <w:sz w:val="24"/>
        </w:rPr>
        <w:t xml:space="preserve">. </w:t>
      </w:r>
      <w:r>
        <w:rPr>
          <w:noProof/>
        </w:rPr>
        <w:drawing>
          <wp:inline distT="0" distB="0" distL="0" distR="0" wp14:anchorId="7463E167" wp14:editId="36CB1CF6">
            <wp:extent cx="617427" cy="137212"/>
            <wp:effectExtent l="0" t="0" r="0" b="0"/>
            <wp:docPr id="23979" name="Picture 2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9" name="Picture 239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7427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бл.2О6, cx д GSM 0885 65 85 75</w:t>
      </w:r>
      <w:r>
        <w:rPr>
          <w:sz w:val="24"/>
        </w:rPr>
        <w:tab/>
        <w:t>email: s.lift@nbv.bg</w:t>
      </w:r>
    </w:p>
    <w:p w14:paraId="45DC0BFE" w14:textId="77777777" w:rsidR="00E713A1" w:rsidRDefault="00000000">
      <w:pPr>
        <w:tabs>
          <w:tab w:val="center" w:pos="2413"/>
          <w:tab w:val="center" w:pos="5884"/>
        </w:tabs>
        <w:spacing w:after="281" w:line="259" w:lineRule="auto"/>
        <w:ind w:left="0" w:firstLine="0"/>
        <w:jc w:val="left"/>
      </w:pPr>
      <w:r>
        <w:tab/>
      </w:r>
      <w:proofErr w:type="spellStart"/>
      <w:r>
        <w:t>Булстат</w:t>
      </w:r>
      <w:proofErr w:type="spellEnd"/>
      <w:r>
        <w:t>: 175277172</w:t>
      </w:r>
      <w:r>
        <w:tab/>
      </w:r>
      <w:proofErr w:type="spellStart"/>
      <w:r>
        <w:t>МОЛ:Слави</w:t>
      </w:r>
      <w:proofErr w:type="spellEnd"/>
      <w:r>
        <w:t xml:space="preserve"> </w:t>
      </w:r>
      <w:proofErr w:type="spellStart"/>
      <w:r>
        <w:t>Георгиев-Управител</w:t>
      </w:r>
      <w:proofErr w:type="spellEnd"/>
    </w:p>
    <w:p w14:paraId="25C4F9AC" w14:textId="77777777" w:rsidR="00E713A1" w:rsidRDefault="00000000">
      <w:pPr>
        <w:spacing w:after="222" w:line="259" w:lineRule="auto"/>
        <w:ind w:left="10" w:right="432" w:hanging="10"/>
        <w:jc w:val="right"/>
      </w:pPr>
      <w:proofErr w:type="spellStart"/>
      <w:r>
        <w:rPr>
          <w:sz w:val="22"/>
        </w:rPr>
        <w:t>изх</w:t>
      </w:r>
      <w:proofErr w:type="spellEnd"/>
      <w:r>
        <w:rPr>
          <w:sz w:val="22"/>
        </w:rPr>
        <w:t>: М 1001/ 17.07.2024г.</w:t>
      </w:r>
    </w:p>
    <w:p w14:paraId="10AB12A1" w14:textId="77777777" w:rsidR="00E713A1" w:rsidRDefault="00000000">
      <w:pPr>
        <w:spacing w:after="940"/>
        <w:ind w:left="3" w:right="1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22DC9D" wp14:editId="3976454F">
            <wp:simplePos x="0" y="0"/>
            <wp:positionH relativeFrom="page">
              <wp:posOffset>3617666</wp:posOffset>
            </wp:positionH>
            <wp:positionV relativeFrom="page">
              <wp:posOffset>297293</wp:posOffset>
            </wp:positionV>
            <wp:extent cx="626574" cy="713503"/>
            <wp:effectExtent l="0" t="0" r="0" b="0"/>
            <wp:wrapTopAndBottom/>
            <wp:docPr id="23984" name="Picture 2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4" name="Picture 239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574" cy="71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До</w:t>
      </w:r>
      <w:proofErr w:type="spellEnd"/>
      <w:r>
        <w:t xml:space="preserve"> </w:t>
      </w:r>
      <w:proofErr w:type="spellStart"/>
      <w:r>
        <w:t>Държавна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стоковите</w:t>
      </w:r>
      <w:proofErr w:type="spellEnd"/>
      <w:r>
        <w:t xml:space="preserve"> </w:t>
      </w:r>
      <w:proofErr w:type="spellStart"/>
      <w:r>
        <w:t>борси</w:t>
      </w:r>
      <w:proofErr w:type="spellEnd"/>
      <w:r>
        <w:t xml:space="preserve"> и </w:t>
      </w:r>
      <w:proofErr w:type="spellStart"/>
      <w:r>
        <w:t>тържищата</w:t>
      </w:r>
      <w:proofErr w:type="spellEnd"/>
    </w:p>
    <w:p w14:paraId="0DF6677C" w14:textId="77777777" w:rsidR="00E713A1" w:rsidRDefault="00000000">
      <w:pPr>
        <w:pStyle w:val="Heading1"/>
        <w:spacing w:after="631" w:line="259" w:lineRule="auto"/>
        <w:ind w:left="0" w:right="151" w:firstLine="0"/>
        <w:jc w:val="center"/>
      </w:pPr>
      <w:r>
        <w:rPr>
          <w:sz w:val="56"/>
          <w:u w:val="none"/>
        </w:rPr>
        <w:t xml:space="preserve">О </w:t>
      </w:r>
      <w:proofErr w:type="spellStart"/>
      <w:r>
        <w:rPr>
          <w:sz w:val="56"/>
          <w:u w:val="none"/>
        </w:rPr>
        <w:t>Ферт</w:t>
      </w:r>
      <w:proofErr w:type="spellEnd"/>
      <w:r>
        <w:rPr>
          <w:sz w:val="56"/>
          <w:u w:val="none"/>
        </w:rPr>
        <w:t xml:space="preserve"> а</w:t>
      </w:r>
    </w:p>
    <w:p w14:paraId="40ECADFA" w14:textId="77777777" w:rsidR="00E713A1" w:rsidRDefault="00000000">
      <w:pPr>
        <w:spacing w:after="261" w:line="259" w:lineRule="auto"/>
        <w:ind w:left="14" w:right="835" w:firstLine="0"/>
      </w:pPr>
      <w:proofErr w:type="spellStart"/>
      <w:r>
        <w:rPr>
          <w:sz w:val="30"/>
        </w:rPr>
        <w:t>За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ремонт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два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броя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асансьорни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уредби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Електрически</w:t>
      </w:r>
      <w:proofErr w:type="spellEnd"/>
      <w:r>
        <w:rPr>
          <w:sz w:val="30"/>
        </w:rPr>
        <w:t xml:space="preserve">/9сп./4 </w:t>
      </w:r>
      <w:proofErr w:type="spellStart"/>
      <w:r>
        <w:rPr>
          <w:sz w:val="30"/>
        </w:rPr>
        <w:t>лица</w:t>
      </w:r>
      <w:proofErr w:type="spellEnd"/>
      <w:r>
        <w:rPr>
          <w:sz w:val="30"/>
        </w:rPr>
        <w:t xml:space="preserve">/З20 </w:t>
      </w:r>
      <w:proofErr w:type="spellStart"/>
      <w:r>
        <w:rPr>
          <w:sz w:val="30"/>
        </w:rPr>
        <w:t>кг</w:t>
      </w:r>
      <w:proofErr w:type="spellEnd"/>
      <w:r>
        <w:rPr>
          <w:sz w:val="30"/>
        </w:rPr>
        <w:t xml:space="preserve">./1,О м/с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адрес:гр.София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район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Изгрев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ул.Льчезар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Станчев</w:t>
      </w:r>
      <w:proofErr w:type="spellEnd"/>
      <w:r>
        <w:rPr>
          <w:sz w:val="30"/>
        </w:rPr>
        <w:t xml:space="preserve"> У21З </w:t>
      </w:r>
      <w:proofErr w:type="spellStart"/>
      <w:r>
        <w:rPr>
          <w:sz w:val="30"/>
        </w:rPr>
        <w:t>блок</w:t>
      </w:r>
      <w:proofErr w:type="spellEnd"/>
      <w:r>
        <w:rPr>
          <w:sz w:val="30"/>
        </w:rPr>
        <w:t xml:space="preserve"> А</w:t>
      </w:r>
    </w:p>
    <w:tbl>
      <w:tblPr>
        <w:tblStyle w:val="TableGrid"/>
        <w:tblW w:w="8782" w:type="dxa"/>
        <w:tblInd w:w="5" w:type="dxa"/>
        <w:tblCellMar>
          <w:top w:w="0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601"/>
        <w:gridCol w:w="1037"/>
        <w:gridCol w:w="1270"/>
        <w:gridCol w:w="1128"/>
        <w:gridCol w:w="1242"/>
      </w:tblGrid>
      <w:tr w:rsidR="00E713A1" w14:paraId="3ED6D32D" w14:textId="77777777">
        <w:trPr>
          <w:trHeight w:val="303"/>
        </w:trPr>
        <w:tc>
          <w:tcPr>
            <w:tcW w:w="8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36EC" w14:textId="77777777" w:rsidR="00E713A1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БАЗОВ ВАРИАНТ</w:t>
            </w:r>
          </w:p>
        </w:tc>
      </w:tr>
      <w:tr w:rsidR="00E713A1" w14:paraId="400271ED" w14:textId="77777777">
        <w:trPr>
          <w:trHeight w:val="58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703E36" w14:textId="77777777" w:rsidR="00E713A1" w:rsidRDefault="0000000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2"/>
              </w:rPr>
              <w:t>бр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87CB" w14:textId="77777777" w:rsidR="00E713A1" w:rsidRDefault="00000000">
            <w:pPr>
              <w:spacing w:after="0" w:line="259" w:lineRule="auto"/>
              <w:ind w:left="0" w:right="105" w:firstLine="0"/>
              <w:jc w:val="center"/>
            </w:pPr>
            <w:proofErr w:type="spellStart"/>
            <w:r>
              <w:rPr>
                <w:sz w:val="22"/>
              </w:rPr>
              <w:t>наименование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D938FB" w14:textId="77777777" w:rsidR="00E713A1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мерна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единица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BE4E7" w14:textId="77777777" w:rsidR="00E713A1" w:rsidRDefault="0000000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2"/>
              </w:rPr>
              <w:t>количество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94517" w14:textId="77777777" w:rsidR="00E713A1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единична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цена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C4EA9" w14:textId="77777777" w:rsidR="00E713A1" w:rsidRDefault="00000000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общо</w:t>
            </w:r>
            <w:proofErr w:type="spellEnd"/>
          </w:p>
        </w:tc>
      </w:tr>
      <w:tr w:rsidR="00E713A1" w14:paraId="5F7F6C17" w14:textId="77777777">
        <w:trPr>
          <w:trHeight w:val="46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D96458" w14:textId="77777777" w:rsidR="00E713A1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563E" w14:textId="77777777" w:rsidR="00E713A1" w:rsidRDefault="0000000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2"/>
              </w:rPr>
              <w:t>Повдигателен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механизъм</w:t>
            </w:r>
            <w:proofErr w:type="spellEnd"/>
            <w:r>
              <w:rPr>
                <w:sz w:val="22"/>
              </w:rPr>
              <w:t xml:space="preserve"> ALBERTO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584CF0" w14:textId="77777777" w:rsidR="00E713A1" w:rsidRDefault="0000000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8C4073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91242B" w14:textId="77777777" w:rsidR="00E713A1" w:rsidRDefault="0000000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>5940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356C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</w:tr>
      <w:tr w:rsidR="00E713A1" w14:paraId="3680E988" w14:textId="77777777">
        <w:trPr>
          <w:trHeight w:val="37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91DC" w14:textId="77777777" w:rsidR="00E713A1" w:rsidRDefault="00000000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828726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Основа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повдигателен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механизъм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87C206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B5EE3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E3E3EF" w14:textId="77777777" w:rsidR="00E713A1" w:rsidRDefault="0000000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>628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2DE1" w14:textId="77777777" w:rsidR="00E713A1" w:rsidRDefault="00000000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4"/>
              </w:rPr>
              <w:t>11880</w:t>
            </w:r>
          </w:p>
          <w:p w14:paraId="1E68D35A" w14:textId="77777777" w:rsidR="00E713A1" w:rsidRDefault="00000000">
            <w:pPr>
              <w:spacing w:after="0" w:line="259" w:lineRule="auto"/>
              <w:ind w:left="0" w:right="101" w:firstLine="0"/>
              <w:jc w:val="right"/>
            </w:pPr>
            <w:r>
              <w:rPr>
                <w:sz w:val="24"/>
              </w:rPr>
              <w:t>1256</w:t>
            </w:r>
          </w:p>
        </w:tc>
      </w:tr>
      <w:tr w:rsidR="00E713A1" w14:paraId="0CE8E62E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C4FA" w14:textId="77777777" w:rsidR="00E713A1" w:rsidRDefault="00000000">
            <w:pPr>
              <w:spacing w:after="0" w:line="259" w:lineRule="auto"/>
              <w:ind w:left="75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051A2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Обтегачна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тежест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9124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CB05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80D2" w14:textId="77777777" w:rsidR="00E713A1" w:rsidRDefault="0000000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>220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B162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4400</w:t>
            </w:r>
          </w:p>
        </w:tc>
      </w:tr>
      <w:tr w:rsidR="00E713A1" w14:paraId="27927D87" w14:textId="77777777">
        <w:trPr>
          <w:trHeight w:val="3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2390" w14:textId="77777777" w:rsidR="00E713A1" w:rsidRDefault="0000000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4"/>
              </w:rPr>
              <w:t>4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35A4" w14:textId="77777777" w:rsidR="00E713A1" w:rsidRDefault="0000000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22"/>
              </w:rPr>
              <w:t>Носещи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въжета</w:t>
            </w:r>
            <w:proofErr w:type="spellEnd"/>
            <w:r>
              <w:rPr>
                <w:sz w:val="22"/>
              </w:rPr>
              <w:t xml:space="preserve"> ф8мм-14 х 52м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7E63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метра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8370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728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659F9" w14:textId="77777777" w:rsidR="00E713A1" w:rsidRDefault="00000000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2"/>
              </w:rPr>
              <w:t>6,40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69B8" w14:textId="77777777" w:rsidR="00E713A1" w:rsidRDefault="00000000">
            <w:pPr>
              <w:spacing w:after="0" w:line="259" w:lineRule="auto"/>
              <w:ind w:left="310" w:firstLine="0"/>
              <w:jc w:val="left"/>
            </w:pPr>
            <w:r>
              <w:rPr>
                <w:sz w:val="22"/>
              </w:rPr>
              <w:t>4659.20</w:t>
            </w:r>
          </w:p>
        </w:tc>
      </w:tr>
      <w:tr w:rsidR="00E713A1" w14:paraId="2F7F413B" w14:textId="77777777">
        <w:trPr>
          <w:trHeight w:val="30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7B09" w14:textId="77777777" w:rsidR="00E713A1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DDB0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Скоростен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Ограничител</w:t>
            </w:r>
            <w:proofErr w:type="spellEnd"/>
            <w:r>
              <w:rPr>
                <w:sz w:val="22"/>
              </w:rPr>
              <w:t xml:space="preserve"> 1.0 M/s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8579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594F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0A56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340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4886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680</w:t>
            </w:r>
          </w:p>
        </w:tc>
      </w:tr>
      <w:tr w:rsidR="00E713A1" w14:paraId="22CBD7A4" w14:textId="77777777">
        <w:trPr>
          <w:trHeight w:val="54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F63459" w14:textId="77777777" w:rsidR="00E713A1" w:rsidRDefault="00000000">
            <w:pPr>
              <w:spacing w:after="0" w:line="259" w:lineRule="auto"/>
              <w:ind w:left="75" w:firstLine="0"/>
              <w:jc w:val="center"/>
            </w:pPr>
            <w:r>
              <w:rPr>
                <w:sz w:val="22"/>
              </w:rPr>
              <w:t>б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11D9" w14:textId="77777777" w:rsidR="00E713A1" w:rsidRDefault="00000000">
            <w:pPr>
              <w:spacing w:after="0" w:line="259" w:lineRule="auto"/>
              <w:ind w:left="7" w:firstLine="14"/>
              <w:jc w:val="left"/>
            </w:pPr>
            <w:proofErr w:type="spellStart"/>
            <w:r>
              <w:rPr>
                <w:sz w:val="22"/>
              </w:rPr>
              <w:t>Въже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скоростен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ограничител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фбмм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091AB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метра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B10CCF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>150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454A2C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2,88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3B662F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432</w:t>
            </w:r>
          </w:p>
        </w:tc>
      </w:tr>
      <w:tr w:rsidR="00E713A1" w14:paraId="51F63F8F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7BC2" w14:textId="77777777" w:rsidR="00E713A1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47866" w14:textId="77777777" w:rsidR="00E713A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Табло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управление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Arcub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C05D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96E2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59E7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4710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F238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9420</w:t>
            </w:r>
          </w:p>
        </w:tc>
      </w:tr>
      <w:tr w:rsidR="00E713A1" w14:paraId="29C391CA" w14:textId="77777777">
        <w:trPr>
          <w:trHeight w:val="3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3C65" w14:textId="77777777" w:rsidR="00E713A1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DAAA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Флексир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кабел</w:t>
            </w:r>
            <w:proofErr w:type="spellEnd"/>
            <w:r>
              <w:rPr>
                <w:sz w:val="22"/>
              </w:rPr>
              <w:t xml:space="preserve"> 24ж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F7BDC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метра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6111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220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9BA137" w14:textId="77777777" w:rsidR="00E713A1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6.3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84A53C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>1386</w:t>
            </w:r>
          </w:p>
        </w:tc>
      </w:tr>
      <w:tr w:rsidR="00E713A1" w14:paraId="7D977C10" w14:textId="77777777">
        <w:trPr>
          <w:trHeight w:val="28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C58D" w14:textId="77777777" w:rsidR="00E713A1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A3E4" w14:textId="77777777" w:rsidR="00E713A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Устройство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контрол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товара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2A5C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CDEAB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1865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238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F9F1B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476</w:t>
            </w:r>
          </w:p>
        </w:tc>
      </w:tr>
      <w:tr w:rsidR="00E713A1" w14:paraId="306396AF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66ED" w14:textId="77777777" w:rsidR="00E713A1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6857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Комплект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фотозавеса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AE11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1A190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CD8F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320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9BED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2"/>
              </w:rPr>
              <w:t>640</w:t>
            </w:r>
          </w:p>
        </w:tc>
      </w:tr>
      <w:tr w:rsidR="00E713A1" w14:paraId="674BCEEE" w14:textId="77777777">
        <w:trPr>
          <w:trHeight w:val="30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88B44" w14:textId="77777777" w:rsidR="00E713A1" w:rsidRDefault="00000000">
            <w:pPr>
              <w:spacing w:after="0" w:line="259" w:lineRule="auto"/>
              <w:ind w:left="0" w:right="41" w:firstLine="0"/>
              <w:jc w:val="center"/>
            </w:pPr>
            <w:r>
              <w:t>11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3ABC9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Шахтово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осветление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1012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320C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AFFA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384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FDD0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768</w:t>
            </w:r>
          </w:p>
        </w:tc>
      </w:tr>
      <w:tr w:rsidR="00E713A1" w14:paraId="4E84D127" w14:textId="77777777">
        <w:trPr>
          <w:trHeight w:val="3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6D68" w14:textId="77777777" w:rsidR="00E713A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0CAA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Шахтова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инсталация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C674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C0ACF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89A8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420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68BF6E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>840</w:t>
            </w:r>
          </w:p>
        </w:tc>
      </w:tr>
      <w:tr w:rsidR="00E713A1" w14:paraId="4641213B" w14:textId="77777777">
        <w:trPr>
          <w:trHeight w:val="29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981D" w14:textId="77777777" w:rsidR="00E713A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6D4C" w14:textId="77777777" w:rsidR="00E713A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Аварийно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осветление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кабина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D181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13FC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A8763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4"/>
              </w:rPr>
              <w:t>80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C89677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>160</w:t>
            </w:r>
          </w:p>
        </w:tc>
      </w:tr>
      <w:tr w:rsidR="00E713A1" w14:paraId="5184B408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B1A5" w14:textId="77777777" w:rsidR="00E713A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FDF49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noProof/>
              </w:rPr>
              <w:drawing>
                <wp:inline distT="0" distB="0" distL="0" distR="0" wp14:anchorId="094DAC1D" wp14:editId="03D081CC">
                  <wp:extent cx="1079354" cy="123491"/>
                  <wp:effectExtent l="0" t="0" r="0" b="0"/>
                  <wp:docPr id="23839" name="Picture 2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9" name="Picture 238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54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ACEB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6C17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9B73" w14:textId="77777777" w:rsidR="00E713A1" w:rsidRDefault="00000000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2"/>
              </w:rPr>
              <w:t>340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A7699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680</w:t>
            </w:r>
          </w:p>
        </w:tc>
      </w:tr>
      <w:tr w:rsidR="00E713A1" w14:paraId="045B9F0E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B78AF" w14:textId="77777777" w:rsidR="00E713A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D359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Щит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кабина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EE3F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DCD4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160E5" w14:textId="77777777" w:rsidR="00E713A1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2"/>
              </w:rPr>
              <w:t>360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0DA8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720</w:t>
            </w:r>
          </w:p>
        </w:tc>
      </w:tr>
      <w:tr w:rsidR="00E713A1" w14:paraId="3F5ADF74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9854" w14:textId="77777777" w:rsidR="00E713A1" w:rsidRDefault="00000000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A9DA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Етажна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бутониера</w:t>
            </w:r>
            <w:proofErr w:type="spellEnd"/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един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бутон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9FA26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3124" w14:textId="77777777" w:rsidR="00E713A1" w:rsidRDefault="00000000">
            <w:pPr>
              <w:spacing w:after="0" w:line="259" w:lineRule="auto"/>
              <w:ind w:left="0" w:right="108" w:firstLine="0"/>
              <w:jc w:val="right"/>
            </w:pPr>
            <w: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FE16E" w14:textId="77777777" w:rsidR="00E713A1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2"/>
              </w:rPr>
              <w:t>90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8315E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2"/>
              </w:rPr>
              <w:t>360</w:t>
            </w:r>
          </w:p>
        </w:tc>
      </w:tr>
      <w:tr w:rsidR="00E713A1" w14:paraId="6B733A17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4C2B" w14:textId="77777777" w:rsidR="00E713A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DE19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Етажна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бутониера</w:t>
            </w:r>
            <w:proofErr w:type="spellEnd"/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два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бутона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1BB4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1B231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7DC78E" w14:textId="77777777" w:rsidR="00E713A1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112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D96E9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>1568</w:t>
            </w:r>
          </w:p>
        </w:tc>
      </w:tr>
      <w:tr w:rsidR="00E713A1" w14:paraId="0FD9C402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6F34" w14:textId="77777777" w:rsidR="00E713A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F8A2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Етажен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дисплей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110E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DC1462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ECB1" w14:textId="77777777" w:rsidR="00E713A1" w:rsidRDefault="0000000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2"/>
              </w:rPr>
              <w:t>60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B2E3CB" w14:textId="77777777" w:rsidR="00E713A1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>1080</w:t>
            </w:r>
          </w:p>
        </w:tc>
      </w:tr>
      <w:tr w:rsidR="00E713A1" w14:paraId="49F13E84" w14:textId="77777777">
        <w:trPr>
          <w:trHeight w:val="3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425D" w14:textId="77777777" w:rsidR="00E713A1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BC81E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кабина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1B0A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16F1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D9E5" w14:textId="77777777" w:rsidR="00E713A1" w:rsidRDefault="00000000">
            <w:pPr>
              <w:spacing w:after="0" w:line="259" w:lineRule="auto"/>
              <w:ind w:left="465" w:firstLine="0"/>
              <w:jc w:val="left"/>
            </w:pPr>
            <w:r>
              <w:rPr>
                <w:sz w:val="22"/>
              </w:rPr>
              <w:t>4600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DE77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>9200</w:t>
            </w:r>
          </w:p>
        </w:tc>
      </w:tr>
      <w:tr w:rsidR="00E713A1" w14:paraId="0D8E6408" w14:textId="77777777">
        <w:trPr>
          <w:trHeight w:val="29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2C23" w14:textId="77777777" w:rsidR="00E713A1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>20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20EB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Кабинна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автоматична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врата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A7EB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B7C654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43D4" w14:textId="77777777" w:rsidR="00E713A1" w:rsidRDefault="00000000">
            <w:pPr>
              <w:spacing w:after="0" w:line="259" w:lineRule="auto"/>
              <w:ind w:left="465" w:firstLine="0"/>
              <w:jc w:val="left"/>
            </w:pPr>
            <w:r>
              <w:rPr>
                <w:sz w:val="22"/>
              </w:rPr>
              <w:t>3400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0883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>6800</w:t>
            </w:r>
          </w:p>
        </w:tc>
      </w:tr>
      <w:tr w:rsidR="00E713A1" w14:paraId="14CAAED1" w14:textId="77777777">
        <w:trPr>
          <w:trHeight w:val="29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439A" w14:textId="77777777" w:rsidR="00E713A1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235D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Крепежни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елементи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9E60" w14:textId="77777777" w:rsidR="00E713A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7875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E118" w14:textId="77777777" w:rsidR="00E713A1" w:rsidRDefault="00000000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22"/>
              </w:rPr>
              <w:t>190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1F39" w14:textId="77777777" w:rsidR="00E713A1" w:rsidRDefault="00000000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>380</w:t>
            </w:r>
          </w:p>
        </w:tc>
      </w:tr>
    </w:tbl>
    <w:p w14:paraId="3EA14AFD" w14:textId="77777777" w:rsidR="00E713A1" w:rsidRDefault="00000000">
      <w:pPr>
        <w:spacing w:after="0" w:line="259" w:lineRule="auto"/>
        <w:ind w:left="-158" w:firstLine="0"/>
        <w:jc w:val="left"/>
      </w:pPr>
      <w:r>
        <w:rPr>
          <w:noProof/>
        </w:rPr>
        <w:lastRenderedPageBreak/>
        <w:drawing>
          <wp:inline distT="0" distB="0" distL="0" distR="0" wp14:anchorId="7110177E" wp14:editId="1162394F">
            <wp:extent cx="2799003" cy="338457"/>
            <wp:effectExtent l="0" t="0" r="0" b="0"/>
            <wp:docPr id="51469" name="Picture 5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9" name="Picture 514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9003" cy="33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69531" w14:textId="77777777" w:rsidR="00E713A1" w:rsidRDefault="00000000">
      <w:pPr>
        <w:spacing w:after="735" w:line="259" w:lineRule="auto"/>
        <w:ind w:left="3745" w:firstLine="0"/>
        <w:jc w:val="left"/>
      </w:pPr>
      <w:r>
        <w:rPr>
          <w:noProof/>
        </w:rPr>
        <w:drawing>
          <wp:inline distT="0" distB="0" distL="0" distR="0" wp14:anchorId="003D3AFC" wp14:editId="480C7A43">
            <wp:extent cx="1381208" cy="224113"/>
            <wp:effectExtent l="0" t="0" r="0" b="0"/>
            <wp:docPr id="27243" name="Picture 27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3" name="Picture 272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81208" cy="22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76" w:type="dxa"/>
        <w:tblInd w:w="91" w:type="dxa"/>
        <w:tblCellMar>
          <w:top w:w="22" w:type="dxa"/>
          <w:left w:w="1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286"/>
        <w:gridCol w:w="7390"/>
      </w:tblGrid>
      <w:tr w:rsidR="00E713A1" w14:paraId="4BEB3B8A" w14:textId="77777777">
        <w:trPr>
          <w:trHeight w:val="56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564500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206C9" w14:textId="77777777" w:rsidR="00E713A1" w:rsidRDefault="00000000">
            <w:pPr>
              <w:spacing w:after="0" w:line="259" w:lineRule="auto"/>
              <w:ind w:left="1859" w:right="1851" w:hanging="1232"/>
            </w:pPr>
            <w:r>
              <w:rPr>
                <w:sz w:val="24"/>
              </w:rPr>
              <w:t>ТЕХНИЧЕСКА СПЕЦИФИКАЦИЯ Асансьо и</w:t>
            </w:r>
          </w:p>
        </w:tc>
      </w:tr>
      <w:tr w:rsidR="00E713A1" w14:paraId="5C01BFC0" w14:textId="77777777">
        <w:trPr>
          <w:trHeight w:val="288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F3FA" w14:textId="77777777" w:rsidR="00E713A1" w:rsidRDefault="00000000">
            <w:pPr>
              <w:spacing w:after="0" w:line="259" w:lineRule="auto"/>
              <w:ind w:left="168" w:firstLine="0"/>
              <w:jc w:val="left"/>
            </w:pPr>
            <w:r>
              <w:rPr>
                <w:sz w:val="28"/>
              </w:rPr>
              <w:t xml:space="preserve">П </w:t>
            </w:r>
            <w:proofErr w:type="spellStart"/>
            <w:r>
              <w:rPr>
                <w:sz w:val="28"/>
              </w:rPr>
              <w:t>едназначение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854D" w14:textId="77777777" w:rsidR="00E713A1" w:rsidRDefault="00000000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t>пътнически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BB3655" wp14:editId="26202283">
                  <wp:extent cx="1394928" cy="150933"/>
                  <wp:effectExtent l="0" t="0" r="0" b="0"/>
                  <wp:docPr id="26336" name="Picture 2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6" name="Picture 263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28" cy="15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3A1" w14:paraId="206E0145" w14:textId="77777777">
        <w:trPr>
          <w:trHeight w:val="317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0E5A" w14:textId="77777777" w:rsidR="00E713A1" w:rsidRDefault="00000000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rPr>
                <w:sz w:val="28"/>
              </w:rPr>
              <w:t>Брой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асансьори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7839" w14:textId="77777777" w:rsidR="00E713A1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8"/>
              </w:rPr>
              <w:t>2</w:t>
            </w:r>
          </w:p>
        </w:tc>
      </w:tr>
      <w:tr w:rsidR="00E713A1" w14:paraId="6CCC471B" w14:textId="77777777">
        <w:trPr>
          <w:trHeight w:val="644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37062" w14:textId="77777777" w:rsidR="00E713A1" w:rsidRDefault="00000000">
            <w:pPr>
              <w:spacing w:after="0" w:line="259" w:lineRule="auto"/>
              <w:ind w:left="39" w:firstLine="0"/>
              <w:jc w:val="center"/>
            </w:pPr>
            <w:proofErr w:type="spellStart"/>
            <w:r>
              <w:rPr>
                <w:sz w:val="28"/>
              </w:rPr>
              <w:t>Задвижване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B41E8" w14:textId="77777777" w:rsidR="00E713A1" w:rsidRDefault="00000000">
            <w:pPr>
              <w:spacing w:after="0" w:line="259" w:lineRule="auto"/>
              <w:ind w:left="79" w:hanging="7"/>
            </w:pPr>
            <w:r>
              <w:t xml:space="preserve">С </w:t>
            </w:r>
            <w:proofErr w:type="spellStart"/>
            <w:r>
              <w:t>машинно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с </w:t>
            </w:r>
            <w:proofErr w:type="spellStart"/>
            <w:r>
              <w:t>горно</w:t>
            </w:r>
            <w:proofErr w:type="spellEnd"/>
            <w:r>
              <w:t xml:space="preserve"> </w:t>
            </w:r>
            <w:proofErr w:type="spellStart"/>
            <w:r>
              <w:t>задвижване</w:t>
            </w:r>
            <w:proofErr w:type="spellEnd"/>
            <w:r>
              <w:t xml:space="preserve">, </w:t>
            </w:r>
            <w:proofErr w:type="spellStart"/>
            <w:r>
              <w:t>електрическо</w:t>
            </w:r>
            <w:proofErr w:type="spellEnd"/>
            <w:r>
              <w:t xml:space="preserve">, </w:t>
            </w:r>
            <w:proofErr w:type="spellStart"/>
            <w:r>
              <w:t>редукторно</w:t>
            </w:r>
            <w:proofErr w:type="spellEnd"/>
            <w:r>
              <w:t xml:space="preserve">, с </w:t>
            </w:r>
            <w:proofErr w:type="spellStart"/>
            <w:r>
              <w:t>честотно</w:t>
            </w:r>
            <w:proofErr w:type="spellEnd"/>
            <w:r>
              <w:t xml:space="preserve"> </w:t>
            </w:r>
            <w:proofErr w:type="spellStart"/>
            <w:r>
              <w:t>регулиране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скоростта</w:t>
            </w:r>
            <w:proofErr w:type="spellEnd"/>
          </w:p>
        </w:tc>
      </w:tr>
      <w:tr w:rsidR="00E713A1" w14:paraId="429F7B77" w14:textId="77777777">
        <w:trPr>
          <w:trHeight w:val="324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0D13D" w14:textId="77777777" w:rsidR="00E713A1" w:rsidRDefault="00000000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t>Управление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09DF" w14:textId="77777777" w:rsidR="00E713A1" w:rsidRDefault="00000000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t>двупосочно</w:t>
            </w:r>
            <w:proofErr w:type="spellEnd"/>
            <w:r>
              <w:t xml:space="preserve"> </w:t>
            </w:r>
            <w:proofErr w:type="spellStart"/>
            <w:r>
              <w:t>събирателно</w:t>
            </w:r>
            <w:proofErr w:type="spellEnd"/>
            <w:r>
              <w:t xml:space="preserve">, </w:t>
            </w:r>
            <w:proofErr w:type="spellStart"/>
            <w:r>
              <w:t>дуплекс</w:t>
            </w:r>
            <w:proofErr w:type="spellEnd"/>
          </w:p>
        </w:tc>
      </w:tr>
      <w:tr w:rsidR="00E713A1" w14:paraId="246F1601" w14:textId="77777777">
        <w:trPr>
          <w:trHeight w:val="324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5AB2" w14:textId="77777777" w:rsidR="00E713A1" w:rsidRDefault="00000000">
            <w:pPr>
              <w:spacing w:after="0" w:line="259" w:lineRule="auto"/>
              <w:ind w:left="60" w:firstLine="0"/>
              <w:jc w:val="center"/>
            </w:pPr>
            <w:proofErr w:type="spellStart"/>
            <w:r>
              <w:rPr>
                <w:sz w:val="24"/>
              </w:rPr>
              <w:t>Спирки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5008" w14:textId="77777777" w:rsidR="00E713A1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sz w:val="28"/>
              </w:rPr>
              <w:t>9</w:t>
            </w:r>
          </w:p>
        </w:tc>
      </w:tr>
      <w:tr w:rsidR="00E713A1" w14:paraId="5766D115" w14:textId="77777777">
        <w:trPr>
          <w:trHeight w:val="415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E8B2" w14:textId="77777777" w:rsidR="00E713A1" w:rsidRDefault="00000000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t>Товароподемност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AE7AD" w14:textId="77777777" w:rsidR="00E713A1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лица</w:t>
            </w:r>
            <w:proofErr w:type="spellEnd"/>
            <w:r>
              <w:rPr>
                <w:sz w:val="28"/>
              </w:rPr>
              <w:t xml:space="preserve"> — 320 </w:t>
            </w:r>
            <w:proofErr w:type="spellStart"/>
            <w:r>
              <w:rPr>
                <w:sz w:val="28"/>
              </w:rPr>
              <w:t>кг</w:t>
            </w:r>
            <w:proofErr w:type="spellEnd"/>
          </w:p>
        </w:tc>
      </w:tr>
      <w:tr w:rsidR="00E713A1" w14:paraId="5FF778FF" w14:textId="77777777">
        <w:trPr>
          <w:trHeight w:val="31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FE86D" w14:textId="77777777" w:rsidR="00E713A1" w:rsidRDefault="00000000">
            <w:pPr>
              <w:spacing w:after="0" w:line="259" w:lineRule="auto"/>
              <w:ind w:left="60" w:firstLine="0"/>
              <w:jc w:val="center"/>
            </w:pPr>
            <w:proofErr w:type="spellStart"/>
            <w:r>
              <w:rPr>
                <w:sz w:val="28"/>
              </w:rPr>
              <w:t>Размер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кабина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45040" w14:textId="77777777" w:rsidR="00E713A1" w:rsidRDefault="00000000">
            <w:pPr>
              <w:spacing w:after="0" w:line="259" w:lineRule="auto"/>
              <w:ind w:left="86" w:firstLine="0"/>
              <w:jc w:val="left"/>
            </w:pPr>
            <w:proofErr w:type="spellStart"/>
            <w:r>
              <w:t>мин</w:t>
            </w:r>
            <w:proofErr w:type="spellEnd"/>
            <w:r>
              <w:t xml:space="preserve">. 900 х1000х2000 </w:t>
            </w:r>
            <w:proofErr w:type="spellStart"/>
            <w:r>
              <w:t>мм</w:t>
            </w:r>
            <w:proofErr w:type="spellEnd"/>
          </w:p>
        </w:tc>
      </w:tr>
      <w:tr w:rsidR="00E713A1" w14:paraId="289FE327" w14:textId="77777777">
        <w:trPr>
          <w:trHeight w:val="339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AEFF" w14:textId="77777777" w:rsidR="00E713A1" w:rsidRDefault="00000000">
            <w:pPr>
              <w:spacing w:after="0" w:line="259" w:lineRule="auto"/>
              <w:ind w:left="82" w:firstLine="0"/>
              <w:jc w:val="center"/>
            </w:pPr>
            <w:proofErr w:type="spellStart"/>
            <w:r>
              <w:t>Скорост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36BE" w14:textId="77777777" w:rsidR="00E713A1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28"/>
              </w:rPr>
              <w:t>1.0 m/s</w:t>
            </w:r>
          </w:p>
        </w:tc>
      </w:tr>
      <w:tr w:rsidR="00E713A1" w14:paraId="1C1342D0" w14:textId="77777777">
        <w:trPr>
          <w:trHeight w:val="317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A17A0" w14:textId="77777777" w:rsidR="00E713A1" w:rsidRDefault="00000000">
            <w:pPr>
              <w:spacing w:after="0" w:line="259" w:lineRule="auto"/>
              <w:ind w:left="68" w:firstLine="0"/>
              <w:jc w:val="center"/>
            </w:pPr>
            <w:proofErr w:type="spellStart"/>
            <w:r>
              <w:t>Дъно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2168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</w:tr>
      <w:tr w:rsidR="00E713A1" w14:paraId="7633978B" w14:textId="77777777">
        <w:trPr>
          <w:trHeight w:val="347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6E99A" w14:textId="77777777" w:rsidR="00E713A1" w:rsidRDefault="00000000">
            <w:pPr>
              <w:spacing w:after="0" w:line="259" w:lineRule="auto"/>
              <w:ind w:left="96" w:firstLine="0"/>
              <w:jc w:val="center"/>
            </w:pPr>
            <w:proofErr w:type="spellStart"/>
            <w:r>
              <w:rPr>
                <w:sz w:val="28"/>
              </w:rPr>
              <w:t>кабина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80BB" w14:textId="77777777" w:rsidR="00E713A1" w:rsidRDefault="00000000">
            <w:pPr>
              <w:spacing w:after="0" w:line="259" w:lineRule="auto"/>
              <w:ind w:left="82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9D8C7F1" wp14:editId="4C7B45E9">
                  <wp:simplePos x="0" y="0"/>
                  <wp:positionH relativeFrom="column">
                    <wp:posOffset>9147</wp:posOffset>
                  </wp:positionH>
                  <wp:positionV relativeFrom="paragraph">
                    <wp:posOffset>20035</wp:posOffset>
                  </wp:positionV>
                  <wp:extent cx="507662" cy="832421"/>
                  <wp:effectExtent l="0" t="0" r="0" b="0"/>
                  <wp:wrapSquare wrapText="bothSides"/>
                  <wp:docPr id="26869" name="Picture 2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9" name="Picture 2686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62" cy="83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Бус</w:t>
            </w:r>
            <w:proofErr w:type="spellEnd"/>
            <w:r>
              <w:t xml:space="preserve"> </w:t>
            </w:r>
            <w:proofErr w:type="spellStart"/>
            <w:r>
              <w:t>врата</w:t>
            </w:r>
            <w:proofErr w:type="spellEnd"/>
            <w:r>
              <w:t xml:space="preserve"> с </w:t>
            </w:r>
            <w:proofErr w:type="spellStart"/>
            <w:r>
              <w:t>оператор</w:t>
            </w:r>
            <w:proofErr w:type="spellEnd"/>
            <w:r>
              <w:t xml:space="preserve"> с </w:t>
            </w:r>
            <w:proofErr w:type="spellStart"/>
            <w:r>
              <w:t>честотното</w:t>
            </w:r>
            <w:proofErr w:type="spellEnd"/>
            <w:r>
              <w:t xml:space="preserve"> </w:t>
            </w:r>
            <w:proofErr w:type="spellStart"/>
            <w:r>
              <w:t>управление</w:t>
            </w:r>
            <w:proofErr w:type="spellEnd"/>
            <w:r>
              <w:t>;</w:t>
            </w:r>
          </w:p>
          <w:p w14:paraId="5D9339DC" w14:textId="77777777" w:rsidR="00E713A1" w:rsidRDefault="00000000">
            <w:pPr>
              <w:spacing w:after="0" w:line="259" w:lineRule="auto"/>
              <w:ind w:left="814" w:firstLine="0"/>
              <w:jc w:val="left"/>
            </w:pPr>
            <w:r>
              <w:rPr>
                <w:sz w:val="28"/>
              </w:rPr>
              <w:t xml:space="preserve">LCD </w:t>
            </w:r>
            <w:proofErr w:type="spellStart"/>
            <w:r>
              <w:rPr>
                <w:sz w:val="28"/>
              </w:rPr>
              <w:t>дисплей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позицията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асансьора</w:t>
            </w:r>
            <w:proofErr w:type="spellEnd"/>
            <w:r>
              <w:rPr>
                <w:sz w:val="28"/>
              </w:rPr>
              <w:t>;</w:t>
            </w:r>
          </w:p>
          <w:p w14:paraId="741F820A" w14:textId="77777777" w:rsidR="00E713A1" w:rsidRDefault="00000000">
            <w:pPr>
              <w:spacing w:after="0" w:line="259" w:lineRule="auto"/>
              <w:ind w:left="828" w:firstLine="0"/>
              <w:jc w:val="left"/>
            </w:pPr>
            <w:proofErr w:type="spellStart"/>
            <w:r>
              <w:t>Бутони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етажите</w:t>
            </w:r>
            <w:proofErr w:type="spellEnd"/>
            <w:r>
              <w:t xml:space="preserve"> с </w:t>
            </w:r>
            <w:proofErr w:type="spellStart"/>
            <w:r>
              <w:t>Брайлова</w:t>
            </w:r>
            <w:proofErr w:type="spellEnd"/>
            <w:r>
              <w:t xml:space="preserve"> </w:t>
            </w:r>
            <w:proofErr w:type="spellStart"/>
            <w:r>
              <w:t>номерация</w:t>
            </w:r>
            <w:proofErr w:type="spellEnd"/>
            <w:r>
              <w:t>;</w:t>
            </w:r>
          </w:p>
          <w:p w14:paraId="77CCAC1F" w14:textId="77777777" w:rsidR="00E713A1" w:rsidRDefault="00000000">
            <w:pPr>
              <w:spacing w:after="0" w:line="259" w:lineRule="auto"/>
              <w:ind w:left="821" w:firstLine="0"/>
              <w:jc w:val="left"/>
            </w:pPr>
            <w:proofErr w:type="spellStart"/>
            <w:r>
              <w:rPr>
                <w:sz w:val="28"/>
              </w:rPr>
              <w:t>Бутони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отваряне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затваряне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вратите</w:t>
            </w:r>
            <w:proofErr w:type="spellEnd"/>
            <w:r>
              <w:rPr>
                <w:sz w:val="28"/>
              </w:rPr>
              <w:t>;</w:t>
            </w:r>
          </w:p>
          <w:p w14:paraId="01F41016" w14:textId="77777777" w:rsidR="00E713A1" w:rsidRDefault="00000000">
            <w:pPr>
              <w:spacing w:after="56" w:line="230" w:lineRule="auto"/>
              <w:ind w:left="821" w:right="14" w:firstLine="0"/>
            </w:pPr>
            <w:proofErr w:type="spellStart"/>
            <w:r>
              <w:t>Бутон</w:t>
            </w:r>
            <w:proofErr w:type="spellEnd"/>
            <w:r>
              <w:t xml:space="preserve"> „</w:t>
            </w:r>
            <w:proofErr w:type="spellStart"/>
            <w:r>
              <w:t>аларма</w:t>
            </w:r>
            <w:proofErr w:type="spellEnd"/>
            <w:r>
              <w:t xml:space="preserve">” с </w:t>
            </w:r>
            <w:proofErr w:type="spellStart"/>
            <w:r>
              <w:t>модул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директно</w:t>
            </w:r>
            <w:proofErr w:type="spellEnd"/>
            <w:r>
              <w:t xml:space="preserve"> </w:t>
            </w:r>
            <w:proofErr w:type="spellStart"/>
            <w:r>
              <w:t>свързване</w:t>
            </w:r>
            <w:proofErr w:type="spellEnd"/>
            <w:r>
              <w:t xml:space="preserve"> с </w:t>
            </w:r>
            <w:proofErr w:type="spellStart"/>
            <w:r>
              <w:t>техник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авария</w:t>
            </w:r>
            <w:proofErr w:type="spellEnd"/>
            <w:r>
              <w:t xml:space="preserve">; </w:t>
            </w:r>
            <w:proofErr w:type="spellStart"/>
            <w:r>
              <w:t>контрол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достъп</w:t>
            </w:r>
            <w:proofErr w:type="spellEnd"/>
            <w:r>
              <w:t xml:space="preserve"> с </w:t>
            </w:r>
            <w:proofErr w:type="spellStart"/>
            <w:r>
              <w:t>чипове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всеки</w:t>
            </w:r>
            <w:proofErr w:type="spellEnd"/>
            <w:r>
              <w:t xml:space="preserve"> </w:t>
            </w:r>
            <w:proofErr w:type="spellStart"/>
            <w:r>
              <w:t>отделен</w:t>
            </w:r>
            <w:proofErr w:type="spellEnd"/>
            <w:r>
              <w:t xml:space="preserve"> </w:t>
            </w:r>
            <w:proofErr w:type="spellStart"/>
            <w:r>
              <w:t>етаж</w:t>
            </w:r>
            <w:proofErr w:type="spellEnd"/>
            <w:r>
              <w:t xml:space="preserve"> </w:t>
            </w:r>
            <w:proofErr w:type="spellStart"/>
            <w:r>
              <w:t>Гонг</w:t>
            </w:r>
            <w:proofErr w:type="spellEnd"/>
            <w:r>
              <w:t>;</w:t>
            </w:r>
          </w:p>
          <w:p w14:paraId="0B19C1FC" w14:textId="77777777" w:rsidR="00E713A1" w:rsidRDefault="00000000">
            <w:pPr>
              <w:spacing w:after="0" w:line="259" w:lineRule="auto"/>
              <w:ind w:left="821" w:right="22" w:firstLine="7"/>
            </w:pPr>
            <w:proofErr w:type="spellStart"/>
            <w:r>
              <w:t>Интериор</w:t>
            </w:r>
            <w:proofErr w:type="spellEnd"/>
            <w:r>
              <w:t xml:space="preserve">: </w:t>
            </w:r>
            <w:proofErr w:type="spellStart"/>
            <w:r>
              <w:t>стени</w:t>
            </w:r>
            <w:proofErr w:type="spellEnd"/>
            <w:r>
              <w:t xml:space="preserve"> </w:t>
            </w:r>
            <w:proofErr w:type="spellStart"/>
            <w:r>
              <w:t>неръждаема</w:t>
            </w:r>
            <w:proofErr w:type="spellEnd"/>
            <w:r>
              <w:t xml:space="preserve"> </w:t>
            </w:r>
            <w:proofErr w:type="spellStart"/>
            <w:r>
              <w:t>стомана</w:t>
            </w:r>
            <w:proofErr w:type="spellEnd"/>
            <w:r>
              <w:t xml:space="preserve">, </w:t>
            </w:r>
            <w:proofErr w:type="spellStart"/>
            <w:r>
              <w:t>парапет</w:t>
            </w:r>
            <w:proofErr w:type="spellEnd"/>
            <w:r>
              <w:t xml:space="preserve">, </w:t>
            </w:r>
            <w:proofErr w:type="spellStart"/>
            <w:r>
              <w:t>огледало</w:t>
            </w:r>
            <w:proofErr w:type="spellEnd"/>
            <w:r>
              <w:t xml:space="preserve">, LED </w:t>
            </w:r>
            <w:proofErr w:type="spellStart"/>
            <w:r>
              <w:t>осветление</w:t>
            </w:r>
            <w:proofErr w:type="spellEnd"/>
            <w:r>
              <w:t xml:space="preserve">, </w:t>
            </w:r>
            <w:proofErr w:type="spellStart"/>
            <w:r>
              <w:t>аварийно</w:t>
            </w:r>
            <w:proofErr w:type="spellEnd"/>
            <w:r>
              <w:t xml:space="preserve"> </w:t>
            </w:r>
            <w:proofErr w:type="spellStart"/>
            <w:r>
              <w:t>осветление</w:t>
            </w:r>
            <w:proofErr w:type="spellEnd"/>
            <w:r>
              <w:t xml:space="preserve">, </w:t>
            </w:r>
            <w:proofErr w:type="spellStart"/>
            <w:r>
              <w:t>негоримо</w:t>
            </w:r>
            <w:proofErr w:type="spellEnd"/>
            <w:r>
              <w:t xml:space="preserve"> </w:t>
            </w:r>
            <w:proofErr w:type="spellStart"/>
            <w:r>
              <w:t>подово</w:t>
            </w:r>
            <w:proofErr w:type="spellEnd"/>
            <w:r>
              <w:t xml:space="preserve"> </w:t>
            </w:r>
            <w:proofErr w:type="spellStart"/>
            <w:r>
              <w:t>покритие</w:t>
            </w:r>
            <w:proofErr w:type="spellEnd"/>
            <w:r>
              <w:t>;</w:t>
            </w:r>
          </w:p>
        </w:tc>
      </w:tr>
      <w:tr w:rsidR="00E713A1" w14:paraId="04F03EBA" w14:textId="77777777">
        <w:trPr>
          <w:trHeight w:val="317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9ACC5" w14:textId="77777777" w:rsidR="00E713A1" w:rsidRDefault="00000000">
            <w:pPr>
              <w:spacing w:after="0" w:line="259" w:lineRule="auto"/>
              <w:ind w:left="125" w:firstLine="0"/>
              <w:jc w:val="center"/>
            </w:pPr>
            <w:proofErr w:type="spellStart"/>
            <w:r>
              <w:rPr>
                <w:sz w:val="24"/>
              </w:rPr>
              <w:t>Други</w:t>
            </w:r>
            <w:proofErr w:type="spellEnd"/>
          </w:p>
        </w:tc>
        <w:tc>
          <w:tcPr>
            <w:tcW w:w="7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C0E2" w14:textId="77777777" w:rsidR="00E713A1" w:rsidRDefault="00000000">
            <w:pPr>
              <w:spacing w:after="0" w:line="259" w:lineRule="auto"/>
              <w:ind w:left="828" w:firstLine="0"/>
              <w:jc w:val="left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товара</w:t>
            </w:r>
            <w:proofErr w:type="spellEnd"/>
          </w:p>
          <w:p w14:paraId="0575643D" w14:textId="77777777" w:rsidR="00E713A1" w:rsidRDefault="00000000">
            <w:pPr>
              <w:spacing w:after="12" w:line="216" w:lineRule="auto"/>
              <w:ind w:left="835" w:hanging="14"/>
              <w:jc w:val="left"/>
            </w:pPr>
            <w:proofErr w:type="spellStart"/>
            <w:r>
              <w:t>Дисплея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етажите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показват</w:t>
            </w:r>
            <w:proofErr w:type="spellEnd"/>
            <w:r>
              <w:t xml:space="preserve"> </w:t>
            </w:r>
            <w:proofErr w:type="spellStart"/>
            <w:r>
              <w:t>местоположението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асансьора</w:t>
            </w:r>
            <w:proofErr w:type="spellEnd"/>
          </w:p>
          <w:p w14:paraId="03932C3D" w14:textId="77777777" w:rsidR="00E713A1" w:rsidRDefault="00000000">
            <w:pPr>
              <w:spacing w:after="7" w:line="243" w:lineRule="auto"/>
              <w:ind w:left="482" w:right="36" w:hanging="14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3035E1EC" wp14:editId="1E28F241">
                  <wp:simplePos x="0" y="0"/>
                  <wp:positionH relativeFrom="column">
                    <wp:posOffset>306427</wp:posOffset>
                  </wp:positionH>
                  <wp:positionV relativeFrom="paragraph">
                    <wp:posOffset>43974</wp:posOffset>
                  </wp:positionV>
                  <wp:extent cx="210383" cy="763815"/>
                  <wp:effectExtent l="0" t="0" r="0" b="0"/>
                  <wp:wrapSquare wrapText="bothSides"/>
                  <wp:docPr id="26695" name="Picture 2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5" name="Picture 2669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3" cy="76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Хидроизолиране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шахтата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асансьора</w:t>
            </w:r>
            <w:proofErr w:type="spellEnd"/>
            <w:r>
              <w:t xml:space="preserve"> </w:t>
            </w: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ремонт</w:t>
            </w:r>
            <w:proofErr w:type="spellEnd"/>
            <w:r>
              <w:t xml:space="preserve"> и </w:t>
            </w:r>
            <w:proofErr w:type="spellStart"/>
            <w:r>
              <w:t>боядисване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вратите</w:t>
            </w:r>
            <w:proofErr w:type="spellEnd"/>
          </w:p>
          <w:p w14:paraId="4014DCDA" w14:textId="77777777" w:rsidR="00E713A1" w:rsidRDefault="00000000">
            <w:pPr>
              <w:spacing w:after="0" w:line="259" w:lineRule="auto"/>
              <w:ind w:left="468" w:firstLine="0"/>
              <w:jc w:val="left"/>
            </w:pPr>
            <w:proofErr w:type="spellStart"/>
            <w:r>
              <w:rPr>
                <w:sz w:val="28"/>
              </w:rPr>
              <w:t>Шахтово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осветление</w:t>
            </w:r>
            <w:proofErr w:type="spellEnd"/>
          </w:p>
          <w:p w14:paraId="7B6975FA" w14:textId="77777777" w:rsidR="00E713A1" w:rsidRDefault="00000000">
            <w:pPr>
              <w:spacing w:after="0" w:line="222" w:lineRule="auto"/>
              <w:ind w:left="475" w:hanging="7"/>
              <w:jc w:val="left"/>
            </w:pPr>
            <w:proofErr w:type="spellStart"/>
            <w:r>
              <w:t>Асансьорите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отговарят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европейската</w:t>
            </w:r>
            <w:proofErr w:type="spellEnd"/>
            <w:r>
              <w:t xml:space="preserve"> </w:t>
            </w:r>
            <w:proofErr w:type="spellStart"/>
            <w:r>
              <w:t>Директива</w:t>
            </w:r>
            <w:proofErr w:type="spellEnd"/>
            <w:r>
              <w:t xml:space="preserve"> 2014/33/ЕС;</w:t>
            </w:r>
            <w:r>
              <w:rPr>
                <w:noProof/>
              </w:rPr>
              <w:drawing>
                <wp:inline distT="0" distB="0" distL="0" distR="0" wp14:anchorId="23E26116" wp14:editId="3EB348AF">
                  <wp:extent cx="887266" cy="178376"/>
                  <wp:effectExtent l="0" t="0" r="0" b="0"/>
                  <wp:docPr id="26696" name="Picture 2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6" name="Picture 2669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66" cy="1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FEF69" w14:textId="77777777" w:rsidR="00E713A1" w:rsidRDefault="00000000">
            <w:pPr>
              <w:spacing w:after="0" w:line="259" w:lineRule="auto"/>
              <w:ind w:left="850" w:hanging="7"/>
              <w:jc w:val="left"/>
            </w:pPr>
            <w:proofErr w:type="spellStart"/>
            <w:r>
              <w:t>Асансьорите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отговарят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стандартите</w:t>
            </w:r>
            <w:proofErr w:type="spellEnd"/>
            <w:r>
              <w:t xml:space="preserve"> EN 91-20 и EN 91-50;</w:t>
            </w:r>
          </w:p>
        </w:tc>
      </w:tr>
    </w:tbl>
    <w:p w14:paraId="0FA32629" w14:textId="77777777" w:rsidR="00E713A1" w:rsidRDefault="00000000">
      <w:pPr>
        <w:spacing w:after="1520" w:line="259" w:lineRule="auto"/>
        <w:ind w:left="357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EF8242F" wp14:editId="10910B46">
                <wp:extent cx="1545855" cy="4573"/>
                <wp:effectExtent l="0" t="0" r="0" b="0"/>
                <wp:docPr id="51472" name="Group 5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855" cy="4573"/>
                          <a:chOff x="0" y="0"/>
                          <a:chExt cx="1545855" cy="4573"/>
                        </a:xfrm>
                      </wpg:grpSpPr>
                      <wps:wsp>
                        <wps:cNvPr id="51471" name="Shape 51471"/>
                        <wps:cNvSpPr/>
                        <wps:spPr>
                          <a:xfrm>
                            <a:off x="0" y="0"/>
                            <a:ext cx="1545855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855" h="4573">
                                <a:moveTo>
                                  <a:pt x="0" y="2287"/>
                                </a:moveTo>
                                <a:lnTo>
                                  <a:pt x="1545855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72" style="width:121.721pt;height:0.360107pt;mso-position-horizontal-relative:char;mso-position-vertical-relative:line" coordsize="15458,45">
                <v:shape id="Shape 51471" style="position:absolute;width:15458;height:45;left:0;top:0;" coordsize="1545855,4573" path="m0,2287l1545855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FBBC67" w14:textId="77777777" w:rsidR="00E713A1" w:rsidRDefault="00000000">
      <w:pPr>
        <w:spacing w:after="86" w:line="259" w:lineRule="auto"/>
        <w:ind w:left="4221" w:firstLine="0"/>
        <w:jc w:val="left"/>
      </w:pPr>
      <w:r>
        <w:rPr>
          <w:noProof/>
        </w:rPr>
        <w:drawing>
          <wp:inline distT="0" distB="0" distL="0" distR="0" wp14:anchorId="276A3AFF" wp14:editId="316615D0">
            <wp:extent cx="804942" cy="146359"/>
            <wp:effectExtent l="0" t="0" r="0" b="0"/>
            <wp:docPr id="27245" name="Picture 2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5" name="Picture 2724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04942" cy="1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7629" w14:textId="77777777" w:rsidR="00E713A1" w:rsidRDefault="00000000">
      <w:pPr>
        <w:spacing w:after="0" w:line="259" w:lineRule="auto"/>
        <w:ind w:left="9154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5FA9D9" wp14:editId="5503C924">
                <wp:simplePos x="0" y="0"/>
                <wp:positionH relativeFrom="page">
                  <wp:posOffset>3398137</wp:posOffset>
                </wp:positionH>
                <wp:positionV relativeFrom="page">
                  <wp:posOffset>164655</wp:posOffset>
                </wp:positionV>
                <wp:extent cx="1207413" cy="4574"/>
                <wp:effectExtent l="0" t="0" r="0" b="0"/>
                <wp:wrapTopAndBottom/>
                <wp:docPr id="51474" name="Group 51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413" cy="4574"/>
                          <a:chOff x="0" y="0"/>
                          <a:chExt cx="1207413" cy="4574"/>
                        </a:xfrm>
                      </wpg:grpSpPr>
                      <wps:wsp>
                        <wps:cNvPr id="51473" name="Shape 51473"/>
                        <wps:cNvSpPr/>
                        <wps:spPr>
                          <a:xfrm>
                            <a:off x="0" y="0"/>
                            <a:ext cx="1207413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413" h="4574">
                                <a:moveTo>
                                  <a:pt x="0" y="2287"/>
                                </a:moveTo>
                                <a:lnTo>
                                  <a:pt x="1207413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474" style="width:95.0719pt;height:0.360138pt;position:absolute;mso-position-horizontal-relative:page;mso-position-horizontal:absolute;margin-left:267.57pt;mso-position-vertical-relative:page;margin-top:12.9649pt;" coordsize="12074,45">
                <v:shape id="Shape 51473" style="position:absolute;width:12074;height:45;left:0;top:0;" coordsize="1207413,4574" path="m0,2287l1207413,2287">
                  <v:stroke weight="0.3601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4"/>
        </w:rPr>
        <w:t>1</w:t>
      </w:r>
    </w:p>
    <w:tbl>
      <w:tblPr>
        <w:tblStyle w:val="TableGrid"/>
        <w:tblW w:w="8813" w:type="dxa"/>
        <w:tblInd w:w="46" w:type="dxa"/>
        <w:tblCellMar>
          <w:top w:w="29" w:type="dxa"/>
          <w:left w:w="11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20"/>
        <w:gridCol w:w="3597"/>
        <w:gridCol w:w="1037"/>
        <w:gridCol w:w="1285"/>
        <w:gridCol w:w="1140"/>
        <w:gridCol w:w="1234"/>
      </w:tblGrid>
      <w:tr w:rsidR="00E713A1" w14:paraId="7883736A" w14:textId="77777777">
        <w:trPr>
          <w:trHeight w:val="1080"/>
        </w:trPr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FCEC53" w14:textId="77777777" w:rsidR="00E713A1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3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02DA88" w14:textId="77777777" w:rsidR="00E713A1" w:rsidRDefault="0000000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2"/>
              </w:rPr>
              <w:t>Изолация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дъно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шахта</w:t>
            </w:r>
            <w:proofErr w:type="spellEnd"/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867DF5" w14:textId="77777777" w:rsidR="00E713A1" w:rsidRDefault="0000000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ADEB8" w14:textId="77777777" w:rsidR="00E713A1" w:rsidRDefault="00000000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5F13F5" w14:textId="77777777" w:rsidR="00E713A1" w:rsidRDefault="00000000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>1900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8D730D" w14:textId="77777777" w:rsidR="00E713A1" w:rsidRDefault="0000000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2"/>
              </w:rPr>
              <w:t>3800</w:t>
            </w:r>
          </w:p>
        </w:tc>
      </w:tr>
      <w:tr w:rsidR="00E713A1" w14:paraId="2E663E9E" w14:textId="77777777">
        <w:trPr>
          <w:trHeight w:val="300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A477" w14:textId="77777777" w:rsidR="00E713A1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45EB" w14:textId="77777777" w:rsidR="00E713A1" w:rsidRDefault="00000000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2"/>
              </w:rPr>
              <w:t>Ревизиране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шахтови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врати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164C" w14:textId="77777777" w:rsidR="00E713A1" w:rsidRDefault="00000000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37DB" w14:textId="77777777" w:rsidR="00E713A1" w:rsidRDefault="00000000">
            <w:pPr>
              <w:spacing w:after="0" w:line="259" w:lineRule="auto"/>
              <w:ind w:left="0" w:right="3" w:firstLine="0"/>
              <w:jc w:val="right"/>
            </w:pPr>
            <w:r>
              <w:t>18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82A9" w14:textId="77777777" w:rsidR="00E713A1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4"/>
              </w:rPr>
              <w:t>190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466C" w14:textId="77777777" w:rsidR="00E713A1" w:rsidRDefault="0000000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2"/>
              </w:rPr>
              <w:t>3420</w:t>
            </w:r>
          </w:p>
        </w:tc>
      </w:tr>
      <w:tr w:rsidR="00E713A1" w14:paraId="75D5E033" w14:textId="77777777">
        <w:trPr>
          <w:trHeight w:val="295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CF706" w14:textId="77777777" w:rsidR="00E713A1" w:rsidRDefault="00000000">
            <w:pPr>
              <w:spacing w:after="0" w:line="259" w:lineRule="auto"/>
              <w:ind w:left="81" w:firstLine="0"/>
              <w:jc w:val="left"/>
            </w:pPr>
            <w:r>
              <w:rPr>
                <w:sz w:val="22"/>
              </w:rPr>
              <w:t>24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D652E" w14:textId="77777777" w:rsidR="00E713A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Демонтаж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монтаж</w:t>
            </w:r>
            <w:proofErr w:type="spellEnd"/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562F" w14:textId="77777777" w:rsidR="00E713A1" w:rsidRDefault="00000000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rPr>
                <w:sz w:val="22"/>
              </w:rPr>
              <w:t>брой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41AB" w14:textId="77777777" w:rsidR="00E713A1" w:rsidRDefault="00000000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6378E" w14:textId="77777777" w:rsidR="00E713A1" w:rsidRDefault="00000000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2"/>
              </w:rPr>
              <w:t>6800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14EF" w14:textId="77777777" w:rsidR="00E713A1" w:rsidRDefault="00000000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>13600</w:t>
            </w:r>
          </w:p>
        </w:tc>
      </w:tr>
      <w:tr w:rsidR="00E713A1" w14:paraId="31F2505A" w14:textId="77777777">
        <w:trPr>
          <w:trHeight w:val="51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6FA64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BC09D88" w14:textId="77777777" w:rsidR="00E713A1" w:rsidRDefault="00000000">
            <w:pPr>
              <w:spacing w:after="0" w:line="259" w:lineRule="auto"/>
              <w:ind w:left="617" w:firstLine="0"/>
              <w:jc w:val="center"/>
            </w:pPr>
            <w:r>
              <w:rPr>
                <w:sz w:val="20"/>
              </w:rPr>
              <w:t xml:space="preserve">ОБЩО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ДДС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681DA7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69929" w14:textId="77777777" w:rsidR="00E713A1" w:rsidRDefault="00000000">
            <w:pPr>
              <w:spacing w:after="218" w:line="259" w:lineRule="auto"/>
              <w:ind w:left="0" w:firstLine="0"/>
              <w:jc w:val="right"/>
            </w:pPr>
            <w:r>
              <w:rPr>
                <w:sz w:val="24"/>
              </w:rPr>
              <w:t>78605,20</w:t>
            </w:r>
          </w:p>
          <w:p w14:paraId="5F6E9FB8" w14:textId="77777777" w:rsidR="00E713A1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>94326,24</w:t>
            </w:r>
          </w:p>
        </w:tc>
      </w:tr>
      <w:tr w:rsidR="00E713A1" w14:paraId="1BB2913A" w14:textId="77777777">
        <w:trPr>
          <w:trHeight w:val="51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165DC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8AD889B" w14:textId="77777777" w:rsidR="00E713A1" w:rsidRDefault="00000000">
            <w:pPr>
              <w:spacing w:after="0" w:line="259" w:lineRule="auto"/>
              <w:ind w:left="610" w:firstLine="0"/>
              <w:jc w:val="center"/>
            </w:pPr>
            <w:r>
              <w:rPr>
                <w:sz w:val="22"/>
              </w:rPr>
              <w:t xml:space="preserve">ОБЩО </w:t>
            </w:r>
            <w:proofErr w:type="spellStart"/>
            <w:r>
              <w:rPr>
                <w:sz w:val="22"/>
              </w:rPr>
              <w:t>със</w:t>
            </w:r>
            <w:proofErr w:type="spellEnd"/>
            <w:r>
              <w:rPr>
                <w:sz w:val="22"/>
              </w:rPr>
              <w:t xml:space="preserve"> ДДС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5E7A6D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7273" w14:textId="77777777" w:rsidR="00E713A1" w:rsidRDefault="00E713A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C7A23AE" w14:textId="77777777" w:rsidR="00E713A1" w:rsidRDefault="00000000">
      <w:pPr>
        <w:spacing w:after="0" w:line="259" w:lineRule="auto"/>
        <w:ind w:left="10" w:right="58" w:hanging="10"/>
        <w:jc w:val="center"/>
      </w:pPr>
      <w:proofErr w:type="spellStart"/>
      <w:r>
        <w:rPr>
          <w:sz w:val="28"/>
        </w:rPr>
        <w:t>Офертата</w:t>
      </w:r>
      <w:proofErr w:type="spellEnd"/>
      <w:r>
        <w:rPr>
          <w:sz w:val="28"/>
        </w:rPr>
        <w:t xml:space="preserve"> е </w:t>
      </w:r>
      <w:proofErr w:type="spellStart"/>
      <w:r>
        <w:rPr>
          <w:sz w:val="28"/>
        </w:rPr>
        <w:t>валидна</w:t>
      </w:r>
      <w:proofErr w:type="spellEnd"/>
      <w:r>
        <w:rPr>
          <w:sz w:val="28"/>
        </w:rPr>
        <w:t xml:space="preserve"> З О/</w:t>
      </w:r>
      <w:proofErr w:type="spellStart"/>
      <w:r>
        <w:rPr>
          <w:sz w:val="28"/>
        </w:rPr>
        <w:t>тридесет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календарни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дни</w:t>
      </w:r>
      <w:proofErr w:type="spellEnd"/>
      <w:r>
        <w:rPr>
          <w:sz w:val="28"/>
        </w:rPr>
        <w:t>.</w:t>
      </w:r>
    </w:p>
    <w:p w14:paraId="64B79A3C" w14:textId="77777777" w:rsidR="00E713A1" w:rsidRDefault="00000000">
      <w:pPr>
        <w:spacing w:after="0" w:line="259" w:lineRule="auto"/>
        <w:ind w:left="10" w:right="72" w:hanging="10"/>
        <w:jc w:val="center"/>
      </w:pPr>
      <w:proofErr w:type="spellStart"/>
      <w:r>
        <w:rPr>
          <w:sz w:val="28"/>
        </w:rPr>
        <w:t>Гаранционен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вложените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материали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части</w:t>
      </w:r>
      <w:proofErr w:type="spellEnd"/>
      <w:r>
        <w:rPr>
          <w:sz w:val="28"/>
        </w:rPr>
        <w:t xml:space="preserve"> 24-месеца</w:t>
      </w:r>
    </w:p>
    <w:p w14:paraId="72A4C955" w14:textId="77777777" w:rsidR="00E713A1" w:rsidRDefault="00000000">
      <w:pPr>
        <w:spacing w:after="0" w:line="259" w:lineRule="auto"/>
        <w:ind w:left="10" w:right="50" w:hanging="10"/>
        <w:jc w:val="center"/>
      </w:pPr>
      <w:proofErr w:type="spellStart"/>
      <w:r>
        <w:rPr>
          <w:sz w:val="28"/>
        </w:rPr>
        <w:t>Гаранционен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монтажните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дейности</w:t>
      </w:r>
      <w:proofErr w:type="spellEnd"/>
      <w:r>
        <w:rPr>
          <w:sz w:val="28"/>
        </w:rPr>
        <w:t xml:space="preserve"> 48-месеца</w:t>
      </w:r>
    </w:p>
    <w:p w14:paraId="36CCC468" w14:textId="77777777" w:rsidR="00E713A1" w:rsidRDefault="00000000">
      <w:pPr>
        <w:spacing w:after="670" w:line="228" w:lineRule="auto"/>
        <w:ind w:left="1296" w:right="28" w:hanging="677"/>
      </w:pPr>
      <w:proofErr w:type="spellStart"/>
      <w:r>
        <w:rPr>
          <w:sz w:val="28"/>
        </w:rPr>
        <w:t>Срок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монтажните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дейности</w:t>
      </w:r>
      <w:proofErr w:type="spellEnd"/>
      <w:r>
        <w:rPr>
          <w:sz w:val="28"/>
        </w:rPr>
        <w:t xml:space="preserve"> 70/</w:t>
      </w:r>
      <w:proofErr w:type="spellStart"/>
      <w:r>
        <w:rPr>
          <w:sz w:val="28"/>
        </w:rPr>
        <w:t>седемдесет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календарни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извършено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авансово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плащане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частите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материалите</w:t>
      </w:r>
      <w:proofErr w:type="spellEnd"/>
    </w:p>
    <w:p w14:paraId="68978D70" w14:textId="77777777" w:rsidR="00E713A1" w:rsidRDefault="00000000">
      <w:pPr>
        <w:tabs>
          <w:tab w:val="center" w:pos="6082"/>
          <w:tab w:val="right" w:pos="9277"/>
        </w:tabs>
        <w:spacing w:after="220" w:line="303" w:lineRule="auto"/>
        <w:ind w:left="0" w:firstLine="0"/>
        <w:jc w:val="left"/>
      </w:pPr>
      <w:proofErr w:type="spellStart"/>
      <w:r>
        <w:rPr>
          <w:sz w:val="28"/>
        </w:rPr>
        <w:t>Дата</w:t>
      </w:r>
      <w:proofErr w:type="spellEnd"/>
      <w:r>
        <w:rPr>
          <w:sz w:val="28"/>
        </w:rPr>
        <w:t>: 17.07.2024г.</w:t>
      </w:r>
      <w:r>
        <w:rPr>
          <w:sz w:val="28"/>
        </w:rPr>
        <w:tab/>
        <w:t xml:space="preserve">С </w:t>
      </w:r>
      <w:proofErr w:type="spellStart"/>
      <w:r>
        <w:rPr>
          <w:sz w:val="28"/>
        </w:rPr>
        <w:t>Уважение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ВЖФёбЬЫев</w:t>
      </w:r>
      <w:proofErr w:type="spellEnd"/>
      <w:r>
        <w:rPr>
          <w:sz w:val="28"/>
        </w:rPr>
        <w:t>———-</w:t>
      </w:r>
    </w:p>
    <w:p w14:paraId="191A02B7" w14:textId="77777777" w:rsidR="00E713A1" w:rsidRDefault="00000000">
      <w:pPr>
        <w:spacing w:after="0" w:line="259" w:lineRule="auto"/>
        <w:ind w:left="6698" w:firstLine="0"/>
        <w:jc w:val="left"/>
      </w:pPr>
      <w:r>
        <w:rPr>
          <w:noProof/>
        </w:rPr>
        <w:drawing>
          <wp:inline distT="0" distB="0" distL="0" distR="0" wp14:anchorId="0D4845B8" wp14:editId="28A75CF1">
            <wp:extent cx="1568723" cy="288146"/>
            <wp:effectExtent l="0" t="0" r="0" b="0"/>
            <wp:docPr id="28617" name="Picture 2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7" name="Picture 286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68723" cy="2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3A1">
      <w:footerReference w:type="even" r:id="rId33"/>
      <w:footerReference w:type="default" r:id="rId34"/>
      <w:footerReference w:type="first" r:id="rId35"/>
      <w:pgSz w:w="11920" w:h="16840"/>
      <w:pgMar w:top="504" w:right="1044" w:bottom="389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8835" w14:textId="77777777" w:rsidR="000A622F" w:rsidRDefault="000A622F">
      <w:pPr>
        <w:spacing w:after="0" w:line="240" w:lineRule="auto"/>
      </w:pPr>
      <w:r>
        <w:separator/>
      </w:r>
    </w:p>
  </w:endnote>
  <w:endnote w:type="continuationSeparator" w:id="0">
    <w:p w14:paraId="11227D3C" w14:textId="77777777" w:rsidR="000A622F" w:rsidRDefault="000A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04EE" w14:textId="77777777" w:rsidR="00E713A1" w:rsidRDefault="00E713A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EEFD" w14:textId="77777777" w:rsidR="00E713A1" w:rsidRDefault="00E713A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4426" w14:textId="77777777" w:rsidR="00E713A1" w:rsidRDefault="00E713A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6953" w14:textId="77777777" w:rsidR="00E713A1" w:rsidRDefault="00000000">
    <w:pPr>
      <w:spacing w:after="0" w:line="259" w:lineRule="auto"/>
      <w:ind w:left="0" w:right="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25C5" w14:textId="77777777" w:rsidR="00E713A1" w:rsidRDefault="00000000">
    <w:pPr>
      <w:spacing w:after="0" w:line="259" w:lineRule="auto"/>
      <w:ind w:left="0" w:right="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24FA" w14:textId="77777777" w:rsidR="00E713A1" w:rsidRDefault="00000000">
    <w:pPr>
      <w:spacing w:after="0" w:line="259" w:lineRule="auto"/>
      <w:ind w:left="0" w:right="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4641" w14:textId="77777777" w:rsidR="00E713A1" w:rsidRDefault="00E713A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4637" w14:textId="77777777" w:rsidR="00E713A1" w:rsidRDefault="00E713A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9914" w14:textId="77777777" w:rsidR="00E713A1" w:rsidRDefault="00E713A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2476" w14:textId="77777777" w:rsidR="000A622F" w:rsidRDefault="000A622F">
      <w:pPr>
        <w:spacing w:after="0" w:line="240" w:lineRule="auto"/>
      </w:pPr>
      <w:r>
        <w:separator/>
      </w:r>
    </w:p>
  </w:footnote>
  <w:footnote w:type="continuationSeparator" w:id="0">
    <w:p w14:paraId="0C8E7A32" w14:textId="77777777" w:rsidR="000A622F" w:rsidRDefault="000A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82E00"/>
    <w:multiLevelType w:val="hybridMultilevel"/>
    <w:tmpl w:val="E554707E"/>
    <w:lvl w:ilvl="0" w:tplc="11D434B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9E1EC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EE4A3E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9EDE82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6AC15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42D94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648A5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1C7CB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42BF9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25980"/>
    <w:multiLevelType w:val="hybridMultilevel"/>
    <w:tmpl w:val="AD9CD3EC"/>
    <w:lvl w:ilvl="0" w:tplc="A842649E">
      <w:start w:val="4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6E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E31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81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AB92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AA4C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B08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2AAC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487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71FE4"/>
    <w:multiLevelType w:val="hybridMultilevel"/>
    <w:tmpl w:val="2DD81FA2"/>
    <w:lvl w:ilvl="0" w:tplc="DF4887FA">
      <w:start w:val="7"/>
      <w:numFmt w:val="decimal"/>
      <w:lvlText w:val="(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BB9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E42A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39F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72B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AE34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B30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CB61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44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E40692"/>
    <w:multiLevelType w:val="hybridMultilevel"/>
    <w:tmpl w:val="6C767B80"/>
    <w:lvl w:ilvl="0" w:tplc="77EE56CC">
      <w:start w:val="4"/>
      <w:numFmt w:val="decimal"/>
      <w:lvlText w:val="(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E704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2BC8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C651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0E7B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847D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94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2D64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63DF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8A12F0"/>
    <w:multiLevelType w:val="hybridMultilevel"/>
    <w:tmpl w:val="80C6AB02"/>
    <w:lvl w:ilvl="0" w:tplc="009CCD1E">
      <w:start w:val="1"/>
      <w:numFmt w:val="decimal"/>
      <w:lvlText w:val="%1.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425AC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C2A74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0A33A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0F2DE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372E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4AAC4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60DB4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C24A6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97B7A"/>
    <w:multiLevelType w:val="hybridMultilevel"/>
    <w:tmpl w:val="A048734E"/>
    <w:lvl w:ilvl="0" w:tplc="F6C0B0CC">
      <w:start w:val="4"/>
      <w:numFmt w:val="decimal"/>
      <w:lvlText w:val="(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4A6B6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EEA3A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EE1A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4F02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E8B34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CAA6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4154A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F6B0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F55E3"/>
    <w:multiLevelType w:val="hybridMultilevel"/>
    <w:tmpl w:val="4210EE58"/>
    <w:lvl w:ilvl="0" w:tplc="67324130">
      <w:start w:val="1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E0B3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C7D4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C83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A0A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8F2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0B5C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E8A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A1E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DB2F99"/>
    <w:multiLevelType w:val="multilevel"/>
    <w:tmpl w:val="87984798"/>
    <w:lvl w:ilvl="0">
      <w:start w:val="2"/>
      <w:numFmt w:val="decimal"/>
      <w:lvlText w:val="(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(%3)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CA7B85"/>
    <w:multiLevelType w:val="hybridMultilevel"/>
    <w:tmpl w:val="F1BC4418"/>
    <w:lvl w:ilvl="0" w:tplc="C1F8C454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2AF5C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56960A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0A687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B4550A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0A1346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408534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BE907A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6AE1E2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25678"/>
    <w:multiLevelType w:val="hybridMultilevel"/>
    <w:tmpl w:val="EC200C12"/>
    <w:lvl w:ilvl="0" w:tplc="54CA4032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86BCD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A69A7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C2498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9C80F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B8F88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C0758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F4CF2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F6BED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219082">
    <w:abstractNumId w:val="9"/>
  </w:num>
  <w:num w:numId="2" w16cid:durableId="21394950">
    <w:abstractNumId w:val="7"/>
  </w:num>
  <w:num w:numId="3" w16cid:durableId="850492414">
    <w:abstractNumId w:val="3"/>
  </w:num>
  <w:num w:numId="4" w16cid:durableId="1153329094">
    <w:abstractNumId w:val="0"/>
  </w:num>
  <w:num w:numId="5" w16cid:durableId="2057315630">
    <w:abstractNumId w:val="2"/>
  </w:num>
  <w:num w:numId="6" w16cid:durableId="1938514601">
    <w:abstractNumId w:val="4"/>
  </w:num>
  <w:num w:numId="7" w16cid:durableId="1537934508">
    <w:abstractNumId w:val="8"/>
  </w:num>
  <w:num w:numId="8" w16cid:durableId="532965492">
    <w:abstractNumId w:val="5"/>
  </w:num>
  <w:num w:numId="9" w16cid:durableId="219562711">
    <w:abstractNumId w:val="6"/>
  </w:num>
  <w:num w:numId="10" w16cid:durableId="47179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A1"/>
    <w:rsid w:val="000A622F"/>
    <w:rsid w:val="00440AF8"/>
    <w:rsid w:val="00A44A5F"/>
    <w:rsid w:val="00E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8246"/>
  <w15:docId w15:val="{03CC55D7-BF2F-4083-A637-A12B347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17" w:lineRule="auto"/>
      <w:ind w:left="702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8" w:line="265" w:lineRule="auto"/>
      <w:ind w:left="975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21" Type="http://schemas.openxmlformats.org/officeDocument/2006/relationships/image" Target="media/image9.jpg"/><Relationship Id="rId34" Type="http://schemas.openxmlformats.org/officeDocument/2006/relationships/footer" Target="footer8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5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footer" Target="footer9.xm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3167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P. Alexieva</dc:creator>
  <cp:keywords/>
  <cp:lastModifiedBy>Emilia P. Alexieva</cp:lastModifiedBy>
  <cp:revision>2</cp:revision>
  <dcterms:created xsi:type="dcterms:W3CDTF">2024-11-12T09:54:00Z</dcterms:created>
  <dcterms:modified xsi:type="dcterms:W3CDTF">2024-11-12T09:54:00Z</dcterms:modified>
</cp:coreProperties>
</file>